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29" w:rsidRDefault="000E2329" w:rsidP="000C2169">
      <w:pPr>
        <w:jc w:val="center"/>
        <w:rPr>
          <w:rFonts w:ascii="华文中宋" w:eastAsia="华文中宋" w:hAnsi="华文中宋"/>
          <w:b/>
          <w:sz w:val="32"/>
          <w:szCs w:val="32"/>
        </w:rPr>
      </w:pPr>
    </w:p>
    <w:p w:rsidR="00731387" w:rsidRDefault="008D2596" w:rsidP="000C2169">
      <w:pPr>
        <w:jc w:val="center"/>
        <w:rPr>
          <w:rFonts w:ascii="华文中宋" w:eastAsia="华文中宋" w:hAnsi="华文中宋"/>
          <w:b/>
          <w:sz w:val="32"/>
          <w:szCs w:val="32"/>
        </w:rPr>
      </w:pPr>
      <w:r>
        <w:rPr>
          <w:rFonts w:ascii="华文中宋" w:eastAsia="华文中宋" w:hAnsi="华文中宋" w:hint="eastAsia"/>
          <w:b/>
          <w:sz w:val="32"/>
          <w:szCs w:val="32"/>
        </w:rPr>
        <w:t>“</w:t>
      </w:r>
      <w:r w:rsidR="00490DFC">
        <w:rPr>
          <w:rFonts w:ascii="华文中宋" w:eastAsia="华文中宋" w:hAnsi="华文中宋" w:hint="eastAsia"/>
          <w:b/>
          <w:sz w:val="32"/>
          <w:szCs w:val="32"/>
        </w:rPr>
        <w:t>校园建设基金</w:t>
      </w:r>
      <w:r w:rsidR="00206D7A">
        <w:rPr>
          <w:rFonts w:ascii="华文中宋" w:eastAsia="华文中宋" w:hAnsi="华文中宋" w:hint="eastAsia"/>
          <w:b/>
          <w:sz w:val="32"/>
          <w:szCs w:val="32"/>
        </w:rPr>
        <w:t>”</w:t>
      </w:r>
      <w:r>
        <w:rPr>
          <w:rFonts w:ascii="华文中宋" w:eastAsia="华文中宋" w:hAnsi="华文中宋" w:hint="eastAsia"/>
          <w:b/>
          <w:sz w:val="32"/>
          <w:szCs w:val="32"/>
        </w:rPr>
        <w:t>总结</w:t>
      </w:r>
      <w:r w:rsidR="00206D7A">
        <w:rPr>
          <w:rFonts w:ascii="华文中宋" w:eastAsia="华文中宋" w:hAnsi="华文中宋" w:hint="eastAsia"/>
          <w:b/>
          <w:sz w:val="32"/>
          <w:szCs w:val="32"/>
        </w:rPr>
        <w:t>报告</w:t>
      </w:r>
    </w:p>
    <w:p w:rsidR="000E2329" w:rsidRDefault="000E2329" w:rsidP="000C2169">
      <w:pPr>
        <w:rPr>
          <w:rFonts w:ascii="仿宋" w:eastAsia="仿宋" w:hAnsi="仿宋"/>
          <w:b/>
          <w:sz w:val="28"/>
          <w:szCs w:val="28"/>
        </w:rPr>
      </w:pPr>
    </w:p>
    <w:p w:rsidR="00731387" w:rsidRDefault="008D2596" w:rsidP="000C2169">
      <w:pPr>
        <w:rPr>
          <w:rFonts w:ascii="仿宋" w:eastAsia="仿宋" w:hAnsi="仿宋"/>
          <w:b/>
          <w:sz w:val="28"/>
          <w:szCs w:val="28"/>
        </w:rPr>
      </w:pPr>
      <w:r>
        <w:rPr>
          <w:rFonts w:ascii="仿宋" w:eastAsia="仿宋" w:hAnsi="仿宋" w:hint="eastAsia"/>
          <w:b/>
          <w:sz w:val="28"/>
          <w:szCs w:val="28"/>
        </w:rPr>
        <w:t>一、项目背景</w:t>
      </w:r>
    </w:p>
    <w:p w:rsidR="00E622DB" w:rsidRDefault="000479D1" w:rsidP="00E622DB">
      <w:pPr>
        <w:ind w:firstLineChars="200" w:firstLine="560"/>
        <w:rPr>
          <w:rFonts w:ascii="仿宋" w:eastAsia="仿宋" w:hAnsi="仿宋"/>
          <w:sz w:val="28"/>
          <w:szCs w:val="28"/>
        </w:rPr>
      </w:pPr>
      <w:r>
        <w:rPr>
          <w:rFonts w:ascii="仿宋" w:eastAsia="仿宋" w:hAnsi="仿宋" w:hint="eastAsia"/>
          <w:sz w:val="28"/>
          <w:szCs w:val="28"/>
        </w:rPr>
        <w:t>中国农业大学</w:t>
      </w:r>
      <w:r w:rsidR="00490DFC">
        <w:rPr>
          <w:rFonts w:ascii="仿宋" w:eastAsia="仿宋" w:hAnsi="仿宋" w:hint="eastAsia"/>
          <w:sz w:val="28"/>
          <w:szCs w:val="28"/>
        </w:rPr>
        <w:t>这所百年老校，在</w:t>
      </w:r>
      <w:r w:rsidR="00490DFC" w:rsidRPr="00490DFC">
        <w:rPr>
          <w:rFonts w:ascii="仿宋" w:eastAsia="仿宋" w:hAnsi="仿宋"/>
          <w:sz w:val="28"/>
          <w:szCs w:val="28"/>
        </w:rPr>
        <w:t>朝着建设中国特色、农业特色的世界一流大学目标阔步迈进</w:t>
      </w:r>
      <w:r w:rsidR="00490DFC">
        <w:rPr>
          <w:rFonts w:ascii="仿宋" w:eastAsia="仿宋" w:hAnsi="仿宋"/>
          <w:sz w:val="28"/>
          <w:szCs w:val="28"/>
        </w:rPr>
        <w:t>的进程中，</w:t>
      </w:r>
      <w:r w:rsidR="00490DFC">
        <w:rPr>
          <w:rFonts w:ascii="仿宋" w:eastAsia="仿宋" w:hAnsi="仿宋" w:hint="eastAsia"/>
          <w:sz w:val="28"/>
          <w:szCs w:val="28"/>
        </w:rPr>
        <w:t>学校不断提升软、硬件条件，为</w:t>
      </w:r>
      <w:r w:rsidRPr="000479D1">
        <w:rPr>
          <w:rFonts w:ascii="仿宋" w:eastAsia="仿宋" w:hAnsi="仿宋" w:hint="eastAsia"/>
          <w:sz w:val="28"/>
          <w:szCs w:val="28"/>
        </w:rPr>
        <w:t>师生的工作、生活和学习环境</w:t>
      </w:r>
      <w:r w:rsidR="00490DFC">
        <w:rPr>
          <w:rFonts w:ascii="仿宋" w:eastAsia="仿宋" w:hAnsi="仿宋" w:hint="eastAsia"/>
          <w:sz w:val="28"/>
          <w:szCs w:val="28"/>
        </w:rPr>
        <w:t>的</w:t>
      </w:r>
      <w:r w:rsidRPr="000479D1">
        <w:rPr>
          <w:rFonts w:ascii="仿宋" w:eastAsia="仿宋" w:hAnsi="仿宋" w:hint="eastAsia"/>
          <w:sz w:val="28"/>
          <w:szCs w:val="28"/>
        </w:rPr>
        <w:t>改善</w:t>
      </w:r>
      <w:r w:rsidR="00490DFC">
        <w:rPr>
          <w:rFonts w:ascii="仿宋" w:eastAsia="仿宋" w:hAnsi="仿宋" w:hint="eastAsia"/>
          <w:sz w:val="28"/>
          <w:szCs w:val="28"/>
        </w:rPr>
        <w:t>提供保障</w:t>
      </w:r>
      <w:r w:rsidR="003622F3">
        <w:rPr>
          <w:rFonts w:ascii="仿宋" w:eastAsia="仿宋" w:hAnsi="仿宋" w:hint="eastAsia"/>
          <w:sz w:val="28"/>
          <w:szCs w:val="28"/>
        </w:rPr>
        <w:t>，</w:t>
      </w:r>
      <w:r w:rsidR="00E622DB" w:rsidRPr="00E622DB">
        <w:rPr>
          <w:rFonts w:ascii="仿宋" w:eastAsia="仿宋" w:hAnsi="仿宋" w:hint="eastAsia"/>
          <w:sz w:val="28"/>
          <w:szCs w:val="28"/>
        </w:rPr>
        <w:t>为师生创造优美的校园环境，提供优质的硬件设施，是</w:t>
      </w:r>
      <w:r w:rsidR="003622F3">
        <w:rPr>
          <w:rFonts w:ascii="仿宋" w:eastAsia="仿宋" w:hAnsi="仿宋" w:hint="eastAsia"/>
          <w:sz w:val="28"/>
          <w:szCs w:val="28"/>
        </w:rPr>
        <w:t>学校</w:t>
      </w:r>
      <w:r w:rsidR="00E622DB" w:rsidRPr="00E622DB">
        <w:rPr>
          <w:rFonts w:ascii="仿宋" w:eastAsia="仿宋" w:hAnsi="仿宋" w:hint="eastAsia"/>
          <w:sz w:val="28"/>
          <w:szCs w:val="28"/>
        </w:rPr>
        <w:t>建设与发展的重要举措。</w:t>
      </w:r>
      <w:r w:rsidR="003622F3">
        <w:rPr>
          <w:rFonts w:ascii="仿宋" w:eastAsia="仿宋" w:hAnsi="仿宋" w:hint="eastAsia"/>
          <w:sz w:val="28"/>
          <w:szCs w:val="28"/>
        </w:rPr>
        <w:t>在学校</w:t>
      </w:r>
      <w:r w:rsidR="00E622DB" w:rsidRPr="00E622DB">
        <w:rPr>
          <w:rFonts w:ascii="仿宋" w:eastAsia="仿宋" w:hAnsi="仿宋" w:hint="eastAsia"/>
          <w:sz w:val="28"/>
          <w:szCs w:val="28"/>
        </w:rPr>
        <w:t>基础设施建设</w:t>
      </w:r>
      <w:r w:rsidR="003622F3">
        <w:rPr>
          <w:rFonts w:ascii="仿宋" w:eastAsia="仿宋" w:hAnsi="仿宋" w:hint="eastAsia"/>
          <w:sz w:val="28"/>
          <w:szCs w:val="28"/>
        </w:rPr>
        <w:t>提升时期</w:t>
      </w:r>
      <w:r w:rsidR="00E622DB" w:rsidRPr="00E622DB">
        <w:rPr>
          <w:rFonts w:ascii="仿宋" w:eastAsia="仿宋" w:hAnsi="仿宋" w:hint="eastAsia"/>
          <w:sz w:val="28"/>
          <w:szCs w:val="28"/>
        </w:rPr>
        <w:t>，</w:t>
      </w:r>
      <w:r w:rsidR="003622F3">
        <w:rPr>
          <w:rFonts w:ascii="仿宋" w:eastAsia="仿宋" w:hAnsi="仿宋" w:hint="eastAsia"/>
          <w:sz w:val="28"/>
          <w:szCs w:val="28"/>
        </w:rPr>
        <w:t>离不开</w:t>
      </w:r>
      <w:r w:rsidR="00E622DB" w:rsidRPr="00E622DB">
        <w:rPr>
          <w:rFonts w:ascii="仿宋" w:eastAsia="仿宋" w:hAnsi="仿宋" w:hint="eastAsia"/>
          <w:sz w:val="28"/>
          <w:szCs w:val="28"/>
        </w:rPr>
        <w:t>社会各界友人和广大校友的无私捐赠。</w:t>
      </w:r>
      <w:r w:rsidR="003622F3">
        <w:rPr>
          <w:rFonts w:ascii="仿宋" w:eastAsia="仿宋" w:hAnsi="仿宋" w:hint="eastAsia"/>
          <w:sz w:val="28"/>
          <w:szCs w:val="28"/>
        </w:rPr>
        <w:t>因此，</w:t>
      </w:r>
      <w:r w:rsidR="00ED5FFF">
        <w:rPr>
          <w:rFonts w:ascii="仿宋" w:eastAsia="仿宋" w:hAnsi="仿宋" w:hint="eastAsia"/>
          <w:sz w:val="28"/>
          <w:szCs w:val="28"/>
        </w:rPr>
        <w:t>学校</w:t>
      </w:r>
      <w:r w:rsidR="00E622DB" w:rsidRPr="00E622DB">
        <w:rPr>
          <w:rFonts w:ascii="仿宋" w:eastAsia="仿宋" w:hAnsi="仿宋" w:hint="eastAsia"/>
          <w:sz w:val="28"/>
          <w:szCs w:val="28"/>
        </w:rPr>
        <w:t>基金会设立了“</w:t>
      </w:r>
      <w:r w:rsidR="004D166E">
        <w:rPr>
          <w:rFonts w:ascii="仿宋" w:eastAsia="仿宋" w:hAnsi="仿宋" w:hint="eastAsia"/>
          <w:sz w:val="28"/>
          <w:szCs w:val="28"/>
        </w:rPr>
        <w:t>校园</w:t>
      </w:r>
      <w:r w:rsidR="003622F3">
        <w:rPr>
          <w:rFonts w:ascii="仿宋" w:eastAsia="仿宋" w:hAnsi="仿宋" w:hint="eastAsia"/>
          <w:sz w:val="28"/>
          <w:szCs w:val="28"/>
        </w:rPr>
        <w:t>建设基金</w:t>
      </w:r>
      <w:r w:rsidR="00E622DB" w:rsidRPr="00E622DB">
        <w:rPr>
          <w:rFonts w:ascii="仿宋" w:eastAsia="仿宋" w:hAnsi="仿宋" w:hint="eastAsia"/>
          <w:sz w:val="28"/>
          <w:szCs w:val="28"/>
        </w:rPr>
        <w:t>”项目</w:t>
      </w:r>
      <w:r w:rsidR="003622F3">
        <w:rPr>
          <w:rFonts w:ascii="仿宋" w:eastAsia="仿宋" w:hAnsi="仿宋" w:hint="eastAsia"/>
          <w:sz w:val="28"/>
          <w:szCs w:val="28"/>
        </w:rPr>
        <w:t>，</w:t>
      </w:r>
      <w:r w:rsidR="003622F3" w:rsidRPr="000479D1">
        <w:rPr>
          <w:rFonts w:ascii="仿宋" w:eastAsia="仿宋" w:hAnsi="仿宋" w:hint="eastAsia"/>
          <w:sz w:val="28"/>
          <w:szCs w:val="28"/>
        </w:rPr>
        <w:t>真诚期待广大校友和社会各界人士积极参与学校的发展、建设，共同打造</w:t>
      </w:r>
      <w:r w:rsidR="004D166E">
        <w:rPr>
          <w:rFonts w:ascii="仿宋" w:eastAsia="仿宋" w:hAnsi="仿宋" w:hint="eastAsia"/>
          <w:sz w:val="28"/>
          <w:szCs w:val="28"/>
        </w:rPr>
        <w:t>出精致</w:t>
      </w:r>
      <w:r w:rsidR="00ED5FFF">
        <w:rPr>
          <w:rFonts w:ascii="仿宋" w:eastAsia="仿宋" w:hAnsi="仿宋" w:hint="eastAsia"/>
          <w:sz w:val="28"/>
          <w:szCs w:val="28"/>
        </w:rPr>
        <w:t>、优美、舒适</w:t>
      </w:r>
      <w:r w:rsidR="00A74F8C">
        <w:rPr>
          <w:rFonts w:ascii="仿宋" w:eastAsia="仿宋" w:hAnsi="仿宋" w:hint="eastAsia"/>
          <w:sz w:val="28"/>
          <w:szCs w:val="28"/>
        </w:rPr>
        <w:t>的</w:t>
      </w:r>
      <w:r w:rsidR="00990080">
        <w:rPr>
          <w:rFonts w:ascii="仿宋" w:eastAsia="仿宋" w:hAnsi="仿宋" w:hint="eastAsia"/>
          <w:sz w:val="28"/>
          <w:szCs w:val="28"/>
        </w:rPr>
        <w:t>育人</w:t>
      </w:r>
      <w:r w:rsidR="00A74F8C">
        <w:rPr>
          <w:rFonts w:ascii="仿宋" w:eastAsia="仿宋" w:hAnsi="仿宋" w:hint="eastAsia"/>
          <w:sz w:val="28"/>
          <w:szCs w:val="28"/>
        </w:rPr>
        <w:t>环境</w:t>
      </w:r>
      <w:r w:rsidR="00E622DB" w:rsidRPr="00E622DB">
        <w:rPr>
          <w:rFonts w:ascii="仿宋" w:eastAsia="仿宋" w:hAnsi="仿宋" w:hint="eastAsia"/>
          <w:sz w:val="28"/>
          <w:szCs w:val="28"/>
        </w:rPr>
        <w:t>。</w:t>
      </w:r>
    </w:p>
    <w:p w:rsidR="00731387" w:rsidRDefault="008D2596" w:rsidP="000C2169">
      <w:pPr>
        <w:rPr>
          <w:rFonts w:ascii="仿宋" w:eastAsia="仿宋" w:hAnsi="仿宋"/>
          <w:sz w:val="28"/>
          <w:szCs w:val="28"/>
        </w:rPr>
      </w:pPr>
      <w:r>
        <w:rPr>
          <w:rFonts w:ascii="仿宋" w:eastAsia="仿宋" w:hAnsi="仿宋" w:hint="eastAsia"/>
          <w:b/>
          <w:bCs/>
          <w:sz w:val="28"/>
          <w:szCs w:val="28"/>
        </w:rPr>
        <w:t>二、项目设计</w:t>
      </w:r>
    </w:p>
    <w:p w:rsidR="00DA0C24" w:rsidRPr="00DA0C24" w:rsidRDefault="00974B68" w:rsidP="00D436AA">
      <w:pPr>
        <w:pStyle w:val="Default"/>
        <w:ind w:firstLineChars="200" w:firstLine="560"/>
        <w:rPr>
          <w:rFonts w:ascii="仿宋" w:eastAsia="仿宋" w:hAnsi="仿宋"/>
          <w:sz w:val="28"/>
          <w:szCs w:val="28"/>
        </w:rPr>
      </w:pPr>
      <w:r w:rsidRPr="00E622DB">
        <w:rPr>
          <w:rFonts w:ascii="仿宋" w:eastAsia="仿宋" w:hAnsi="仿宋" w:hint="eastAsia"/>
          <w:sz w:val="28"/>
          <w:szCs w:val="28"/>
        </w:rPr>
        <w:t>“</w:t>
      </w:r>
      <w:r>
        <w:rPr>
          <w:rFonts w:ascii="仿宋" w:eastAsia="仿宋" w:hAnsi="仿宋" w:hint="eastAsia"/>
          <w:sz w:val="28"/>
          <w:szCs w:val="28"/>
        </w:rPr>
        <w:t>校园建设基金</w:t>
      </w:r>
      <w:r w:rsidRPr="00E622DB">
        <w:rPr>
          <w:rFonts w:ascii="仿宋" w:eastAsia="仿宋" w:hAnsi="仿宋" w:hint="eastAsia"/>
          <w:sz w:val="28"/>
          <w:szCs w:val="28"/>
        </w:rPr>
        <w:t>”</w:t>
      </w:r>
      <w:r>
        <w:rPr>
          <w:rFonts w:ascii="仿宋" w:eastAsia="仿宋" w:hAnsi="仿宋" w:hint="eastAsia"/>
          <w:sz w:val="28"/>
          <w:szCs w:val="28"/>
        </w:rPr>
        <w:t>项目资金主要用于校内突发、应急</w:t>
      </w:r>
      <w:r w:rsidR="00CA5409">
        <w:rPr>
          <w:rFonts w:ascii="仿宋" w:eastAsia="仿宋" w:hAnsi="仿宋" w:hint="eastAsia"/>
          <w:sz w:val="28"/>
          <w:szCs w:val="28"/>
        </w:rPr>
        <w:t>等校内</w:t>
      </w:r>
      <w:r>
        <w:rPr>
          <w:rFonts w:ascii="仿宋" w:eastAsia="仿宋" w:hAnsi="仿宋" w:hint="eastAsia"/>
          <w:sz w:val="28"/>
          <w:szCs w:val="28"/>
        </w:rPr>
        <w:t>维修项目，</w:t>
      </w:r>
      <w:r w:rsidR="00DA0C24">
        <w:rPr>
          <w:rFonts w:ascii="仿宋" w:eastAsia="仿宋" w:hAnsi="仿宋" w:hint="eastAsia"/>
          <w:sz w:val="28"/>
          <w:szCs w:val="28"/>
        </w:rPr>
        <w:t>确</w:t>
      </w:r>
      <w:r>
        <w:rPr>
          <w:rFonts w:ascii="仿宋" w:eastAsia="仿宋" w:hAnsi="仿宋" w:hint="eastAsia"/>
          <w:sz w:val="28"/>
          <w:szCs w:val="28"/>
        </w:rPr>
        <w:t>保师生生活所需的基本设施</w:t>
      </w:r>
      <w:r w:rsidR="00DA0C24">
        <w:rPr>
          <w:rFonts w:ascii="仿宋" w:eastAsia="仿宋" w:hAnsi="仿宋" w:hint="eastAsia"/>
          <w:sz w:val="28"/>
          <w:szCs w:val="28"/>
        </w:rPr>
        <w:t>正常使用，</w:t>
      </w:r>
      <w:r>
        <w:rPr>
          <w:rFonts w:ascii="仿宋" w:eastAsia="仿宋" w:hAnsi="仿宋" w:hint="eastAsia"/>
          <w:sz w:val="28"/>
          <w:szCs w:val="28"/>
        </w:rPr>
        <w:t>且在校内预算</w:t>
      </w:r>
      <w:r w:rsidR="00CA5409">
        <w:rPr>
          <w:rFonts w:ascii="仿宋" w:eastAsia="仿宋" w:hAnsi="仿宋" w:hint="eastAsia"/>
          <w:sz w:val="28"/>
          <w:szCs w:val="28"/>
        </w:rPr>
        <w:t>中未明确列</w:t>
      </w:r>
      <w:r>
        <w:rPr>
          <w:rFonts w:ascii="仿宋" w:eastAsia="仿宋" w:hAnsi="仿宋" w:hint="eastAsia"/>
          <w:sz w:val="28"/>
          <w:szCs w:val="28"/>
        </w:rPr>
        <w:t>支</w:t>
      </w:r>
      <w:r w:rsidR="00DA0C24">
        <w:rPr>
          <w:rFonts w:ascii="仿宋" w:eastAsia="仿宋" w:hAnsi="仿宋" w:hint="eastAsia"/>
          <w:sz w:val="28"/>
          <w:szCs w:val="28"/>
        </w:rPr>
        <w:t>经费</w:t>
      </w:r>
      <w:r w:rsidR="00CA5409">
        <w:rPr>
          <w:rFonts w:ascii="仿宋" w:eastAsia="仿宋" w:hAnsi="仿宋" w:hint="eastAsia"/>
          <w:sz w:val="28"/>
          <w:szCs w:val="28"/>
        </w:rPr>
        <w:t>项目</w:t>
      </w:r>
      <w:r>
        <w:rPr>
          <w:rFonts w:ascii="仿宋" w:eastAsia="仿宋" w:hAnsi="仿宋" w:hint="eastAsia"/>
          <w:sz w:val="28"/>
          <w:szCs w:val="28"/>
        </w:rPr>
        <w:t>。</w:t>
      </w:r>
      <w:r w:rsidR="00CA5409">
        <w:rPr>
          <w:rFonts w:ascii="仿宋" w:eastAsia="仿宋" w:hAnsi="仿宋" w:hint="eastAsia"/>
          <w:sz w:val="28"/>
          <w:szCs w:val="28"/>
        </w:rPr>
        <w:t>此项经费</w:t>
      </w:r>
      <w:r w:rsidR="00DA0C24">
        <w:rPr>
          <w:rFonts w:ascii="仿宋" w:eastAsia="仿宋" w:hAnsi="仿宋" w:hint="eastAsia"/>
          <w:sz w:val="28"/>
          <w:szCs w:val="28"/>
        </w:rPr>
        <w:t>的申请</w:t>
      </w:r>
      <w:r w:rsidR="00CA5409">
        <w:rPr>
          <w:rFonts w:ascii="仿宋" w:eastAsia="仿宋" w:hAnsi="仿宋" w:hint="eastAsia"/>
          <w:sz w:val="28"/>
          <w:szCs w:val="28"/>
        </w:rPr>
        <w:t>由校内各部门</w:t>
      </w:r>
      <w:r w:rsidR="00DA0C24">
        <w:rPr>
          <w:rFonts w:ascii="仿宋" w:eastAsia="仿宋" w:hAnsi="仿宋" w:hint="eastAsia"/>
          <w:sz w:val="28"/>
          <w:szCs w:val="28"/>
        </w:rPr>
        <w:t>根据要求</w:t>
      </w:r>
      <w:r w:rsidR="00CA5409">
        <w:rPr>
          <w:rFonts w:ascii="仿宋" w:eastAsia="仿宋" w:hAnsi="仿宋" w:hint="eastAsia"/>
          <w:sz w:val="28"/>
          <w:szCs w:val="28"/>
        </w:rPr>
        <w:t>自行申报，</w:t>
      </w:r>
      <w:r w:rsidR="00DA0C24">
        <w:rPr>
          <w:rFonts w:ascii="仿宋" w:eastAsia="仿宋" w:hAnsi="仿宋" w:hint="eastAsia"/>
          <w:sz w:val="28"/>
          <w:szCs w:val="28"/>
        </w:rPr>
        <w:t>并填报项目申请表，</w:t>
      </w:r>
      <w:r w:rsidR="007D307E">
        <w:rPr>
          <w:rFonts w:ascii="仿宋" w:eastAsia="仿宋" w:hAnsi="仿宋" w:hint="eastAsia"/>
          <w:sz w:val="28"/>
          <w:szCs w:val="28"/>
        </w:rPr>
        <w:t>由</w:t>
      </w:r>
      <w:r w:rsidR="00DA0C24">
        <w:rPr>
          <w:rFonts w:ascii="仿宋" w:eastAsia="仿宋" w:hAnsi="仿宋" w:hint="eastAsia"/>
          <w:sz w:val="28"/>
          <w:szCs w:val="28"/>
        </w:rPr>
        <w:t>后勤</w:t>
      </w:r>
      <w:r w:rsidR="007D307E">
        <w:rPr>
          <w:rFonts w:ascii="仿宋" w:eastAsia="仿宋" w:hAnsi="仿宋" w:hint="eastAsia"/>
          <w:sz w:val="28"/>
          <w:szCs w:val="28"/>
        </w:rPr>
        <w:t>基建处对项目立项和预算的合理性进行初审，再由</w:t>
      </w:r>
      <w:r w:rsidR="00DA0C24">
        <w:rPr>
          <w:rFonts w:ascii="仿宋" w:eastAsia="仿宋" w:hAnsi="仿宋"/>
          <w:sz w:val="28"/>
          <w:szCs w:val="28"/>
        </w:rPr>
        <w:t>财务处会同后勤</w:t>
      </w:r>
      <w:r w:rsidR="007D307E" w:rsidRPr="007D307E">
        <w:rPr>
          <w:rFonts w:ascii="仿宋" w:eastAsia="仿宋" w:hAnsi="仿宋"/>
          <w:sz w:val="28"/>
          <w:szCs w:val="28"/>
        </w:rPr>
        <w:t>基建处对申报项目进行现场勘查，对项目和预算情况进行核实，符合申报要求的项目报主管财务的校领导审批后方可执行。</w:t>
      </w:r>
      <w:r w:rsidR="006A7CA7">
        <w:rPr>
          <w:rFonts w:ascii="仿宋" w:eastAsia="仿宋" w:hAnsi="仿宋"/>
          <w:sz w:val="28"/>
          <w:szCs w:val="28"/>
        </w:rPr>
        <w:t>项目批复</w:t>
      </w:r>
      <w:r w:rsidR="006A7CA7">
        <w:rPr>
          <w:rFonts w:ascii="仿宋" w:eastAsia="仿宋" w:hAnsi="仿宋" w:hint="eastAsia"/>
          <w:sz w:val="28"/>
          <w:szCs w:val="28"/>
        </w:rPr>
        <w:t>后，由项目申报单位组织具体实施，并按学校规定履行财务报销和审计手续，</w:t>
      </w:r>
      <w:r w:rsidR="00DA0C24">
        <w:rPr>
          <w:rFonts w:ascii="仿宋" w:eastAsia="仿宋" w:hAnsi="仿宋"/>
          <w:sz w:val="28"/>
          <w:szCs w:val="28"/>
        </w:rPr>
        <w:t>如</w:t>
      </w:r>
      <w:r w:rsidR="006A7CA7">
        <w:rPr>
          <w:rFonts w:ascii="仿宋" w:eastAsia="仿宋" w:hAnsi="仿宋"/>
          <w:sz w:val="28"/>
          <w:szCs w:val="28"/>
        </w:rPr>
        <w:t>遇校</w:t>
      </w:r>
      <w:r w:rsidR="00DA0C24" w:rsidRPr="006A7CA7">
        <w:rPr>
          <w:rFonts w:ascii="仿宋" w:eastAsia="仿宋" w:hAnsi="仿宋"/>
          <w:sz w:val="28"/>
          <w:szCs w:val="28"/>
        </w:rPr>
        <w:t>内突发的应急抢修工程（如管线、电力等抢修）可边抢修边申报，留存现场资料档案</w:t>
      </w:r>
      <w:r w:rsidR="006A7CA7" w:rsidRPr="006A7CA7">
        <w:rPr>
          <w:rFonts w:ascii="仿宋" w:eastAsia="仿宋" w:hAnsi="仿宋"/>
          <w:sz w:val="28"/>
          <w:szCs w:val="28"/>
        </w:rPr>
        <w:t>以备审核。</w:t>
      </w:r>
      <w:r w:rsidR="00DA0C24" w:rsidRPr="00DA0C24">
        <w:rPr>
          <w:rFonts w:ascii="仿宋" w:eastAsia="仿宋" w:hAnsi="仿宋"/>
          <w:sz w:val="28"/>
          <w:szCs w:val="28"/>
        </w:rPr>
        <w:t>年底申</w:t>
      </w:r>
      <w:r w:rsidR="00DA0C24" w:rsidRPr="00DA0C24">
        <w:rPr>
          <w:rFonts w:ascii="仿宋" w:eastAsia="仿宋" w:hAnsi="仿宋"/>
          <w:sz w:val="28"/>
          <w:szCs w:val="28"/>
        </w:rPr>
        <w:lastRenderedPageBreak/>
        <w:t>请且当年未执行完毕的项目可顺延至下一年度，占用下一年度预算额度。</w:t>
      </w:r>
    </w:p>
    <w:p w:rsidR="00731387" w:rsidRDefault="008D2596" w:rsidP="000C2169">
      <w:pPr>
        <w:rPr>
          <w:rFonts w:ascii="仿宋" w:eastAsia="仿宋" w:hAnsi="仿宋"/>
          <w:b/>
          <w:sz w:val="28"/>
          <w:szCs w:val="28"/>
        </w:rPr>
      </w:pPr>
      <w:r>
        <w:rPr>
          <w:rFonts w:ascii="仿宋" w:eastAsia="仿宋" w:hAnsi="仿宋" w:hint="eastAsia"/>
          <w:b/>
          <w:sz w:val="28"/>
          <w:szCs w:val="28"/>
        </w:rPr>
        <w:t>三、项目执行</w:t>
      </w:r>
    </w:p>
    <w:p w:rsidR="00892D32" w:rsidRDefault="007D307E" w:rsidP="00AD77F8">
      <w:pPr>
        <w:ind w:firstLineChars="200" w:firstLine="560"/>
        <w:rPr>
          <w:rFonts w:ascii="仿宋" w:eastAsia="仿宋" w:hAnsi="仿宋"/>
          <w:sz w:val="28"/>
          <w:szCs w:val="28"/>
        </w:rPr>
      </w:pPr>
      <w:r>
        <w:rPr>
          <w:rFonts w:ascii="仿宋" w:eastAsia="仿宋" w:hAnsi="仿宋" w:hint="eastAsia"/>
          <w:sz w:val="28"/>
          <w:szCs w:val="28"/>
        </w:rPr>
        <w:t>2017年我校共计执行35项应急维修项目，</w:t>
      </w:r>
      <w:r w:rsidR="006A7CA7">
        <w:rPr>
          <w:rFonts w:ascii="仿宋" w:eastAsia="仿宋" w:hAnsi="仿宋" w:hint="eastAsia"/>
          <w:sz w:val="28"/>
          <w:szCs w:val="28"/>
        </w:rPr>
        <w:t>经费预算</w:t>
      </w:r>
      <w:r w:rsidR="00095FA2">
        <w:rPr>
          <w:rFonts w:ascii="仿宋" w:eastAsia="仿宋" w:hAnsi="仿宋" w:hint="eastAsia"/>
          <w:sz w:val="28"/>
          <w:szCs w:val="28"/>
        </w:rPr>
        <w:t>金额</w:t>
      </w:r>
      <w:r w:rsidR="006A7CA7">
        <w:rPr>
          <w:rFonts w:ascii="仿宋" w:eastAsia="仿宋" w:hAnsi="仿宋" w:hint="eastAsia"/>
          <w:sz w:val="28"/>
          <w:szCs w:val="28"/>
        </w:rPr>
        <w:t>共计491万元，合同签订金额442万元，</w:t>
      </w:r>
      <w:r w:rsidR="00095FA2">
        <w:rPr>
          <w:rFonts w:ascii="仿宋" w:eastAsia="仿宋" w:hAnsi="仿宋" w:hint="eastAsia"/>
          <w:sz w:val="28"/>
          <w:szCs w:val="28"/>
        </w:rPr>
        <w:t>项目</w:t>
      </w:r>
      <w:r w:rsidR="006A7CA7">
        <w:rPr>
          <w:rFonts w:ascii="仿宋" w:eastAsia="仿宋" w:hAnsi="仿宋" w:hint="eastAsia"/>
          <w:sz w:val="28"/>
          <w:szCs w:val="28"/>
        </w:rPr>
        <w:t>审计后金额</w:t>
      </w:r>
      <w:r w:rsidR="00095FA2">
        <w:rPr>
          <w:rFonts w:ascii="仿宋" w:eastAsia="仿宋" w:hAnsi="仿宋" w:hint="eastAsia"/>
          <w:sz w:val="28"/>
          <w:szCs w:val="28"/>
        </w:rPr>
        <w:t>424</w:t>
      </w:r>
      <w:r w:rsidR="006A7CA7">
        <w:rPr>
          <w:rFonts w:ascii="仿宋" w:eastAsia="仿宋" w:hAnsi="仿宋" w:hint="eastAsia"/>
          <w:sz w:val="28"/>
          <w:szCs w:val="28"/>
        </w:rPr>
        <w:t>万元，现已</w:t>
      </w:r>
      <w:r>
        <w:rPr>
          <w:rFonts w:ascii="仿宋" w:eastAsia="仿宋" w:hAnsi="仿宋" w:hint="eastAsia"/>
          <w:sz w:val="28"/>
          <w:szCs w:val="28"/>
        </w:rPr>
        <w:t>支</w:t>
      </w:r>
      <w:r w:rsidR="006A7CA7">
        <w:rPr>
          <w:rFonts w:ascii="仿宋" w:eastAsia="仿宋" w:hAnsi="仿宋" w:hint="eastAsia"/>
          <w:sz w:val="28"/>
          <w:szCs w:val="28"/>
        </w:rPr>
        <w:t>付金额</w:t>
      </w:r>
      <w:r>
        <w:rPr>
          <w:rFonts w:ascii="仿宋" w:eastAsia="仿宋" w:hAnsi="仿宋" w:hint="eastAsia"/>
          <w:sz w:val="28"/>
          <w:szCs w:val="28"/>
        </w:rPr>
        <w:t>近365万元</w:t>
      </w:r>
      <w:r w:rsidR="00095FA2">
        <w:rPr>
          <w:rFonts w:ascii="仿宋" w:eastAsia="仿宋" w:hAnsi="仿宋" w:hint="eastAsia"/>
          <w:sz w:val="28"/>
          <w:szCs w:val="28"/>
        </w:rPr>
        <w:t>，未支付金额近59万元</w:t>
      </w:r>
      <w:r>
        <w:rPr>
          <w:rFonts w:ascii="仿宋" w:eastAsia="仿宋" w:hAnsi="仿宋" w:hint="eastAsia"/>
          <w:sz w:val="28"/>
          <w:szCs w:val="28"/>
        </w:rPr>
        <w:t>。</w:t>
      </w:r>
    </w:p>
    <w:p w:rsidR="00095FA2" w:rsidRDefault="00AD77F8" w:rsidP="00AD77F8">
      <w:pPr>
        <w:ind w:firstLineChars="200" w:firstLine="560"/>
        <w:rPr>
          <w:rFonts w:ascii="仿宋" w:eastAsia="仿宋" w:hAnsi="仿宋"/>
          <w:sz w:val="28"/>
          <w:szCs w:val="28"/>
        </w:rPr>
      </w:pPr>
      <w:r>
        <w:rPr>
          <w:rFonts w:ascii="仿宋" w:eastAsia="仿宋" w:hAnsi="仿宋" w:hint="eastAsia"/>
          <w:sz w:val="28"/>
          <w:szCs w:val="28"/>
        </w:rPr>
        <w:t>2017年</w:t>
      </w:r>
      <w:r w:rsidR="00892D32">
        <w:rPr>
          <w:rFonts w:ascii="仿宋" w:eastAsia="仿宋" w:hAnsi="仿宋" w:hint="eastAsia"/>
          <w:sz w:val="28"/>
          <w:szCs w:val="28"/>
        </w:rPr>
        <w:t>具体</w:t>
      </w:r>
      <w:r>
        <w:rPr>
          <w:rFonts w:ascii="仿宋" w:eastAsia="仿宋" w:hAnsi="仿宋" w:hint="eastAsia"/>
          <w:sz w:val="28"/>
          <w:szCs w:val="28"/>
        </w:rPr>
        <w:t>执行</w:t>
      </w:r>
      <w:r w:rsidR="00892D32">
        <w:rPr>
          <w:rFonts w:ascii="仿宋" w:eastAsia="仿宋" w:hAnsi="仿宋" w:hint="eastAsia"/>
          <w:sz w:val="28"/>
          <w:szCs w:val="28"/>
        </w:rPr>
        <w:t>项目见</w:t>
      </w:r>
      <w:r>
        <w:rPr>
          <w:rFonts w:ascii="仿宋" w:eastAsia="仿宋" w:hAnsi="仿宋" w:hint="eastAsia"/>
          <w:sz w:val="28"/>
          <w:szCs w:val="28"/>
        </w:rPr>
        <w:t>汇总表</w:t>
      </w:r>
      <w:r w:rsidR="00892D32">
        <w:rPr>
          <w:rFonts w:ascii="仿宋" w:eastAsia="仿宋" w:hAnsi="仿宋" w:hint="eastAsia"/>
          <w:sz w:val="28"/>
          <w:szCs w:val="28"/>
        </w:rPr>
        <w:t>（</w:t>
      </w:r>
      <w:r>
        <w:rPr>
          <w:rFonts w:ascii="仿宋" w:eastAsia="仿宋" w:hAnsi="仿宋" w:hint="eastAsia"/>
          <w:sz w:val="28"/>
          <w:szCs w:val="28"/>
        </w:rPr>
        <w:t>附件</w:t>
      </w:r>
      <w:r w:rsidR="00892D32">
        <w:rPr>
          <w:rFonts w:ascii="仿宋" w:eastAsia="仿宋" w:hAnsi="仿宋" w:hint="eastAsia"/>
          <w:sz w:val="28"/>
          <w:szCs w:val="28"/>
        </w:rPr>
        <w:t>）。</w:t>
      </w:r>
    </w:p>
    <w:p w:rsidR="00731387" w:rsidRDefault="005671CE" w:rsidP="000C2169">
      <w:pPr>
        <w:rPr>
          <w:rFonts w:ascii="仿宋" w:eastAsia="仿宋" w:hAnsi="仿宋"/>
          <w:b/>
          <w:sz w:val="28"/>
          <w:szCs w:val="28"/>
        </w:rPr>
      </w:pPr>
      <w:r>
        <w:rPr>
          <w:rFonts w:ascii="仿宋" w:eastAsia="仿宋" w:hAnsi="仿宋" w:hint="eastAsia"/>
          <w:b/>
          <w:sz w:val="28"/>
          <w:szCs w:val="28"/>
        </w:rPr>
        <w:t>四、项目成效</w:t>
      </w:r>
      <w:bookmarkStart w:id="0" w:name="_GoBack"/>
      <w:bookmarkEnd w:id="0"/>
    </w:p>
    <w:p w:rsidR="00D436AA" w:rsidRDefault="00D436AA" w:rsidP="0075536B">
      <w:pPr>
        <w:ind w:firstLineChars="200" w:firstLine="560"/>
        <w:rPr>
          <w:rFonts w:ascii="仿宋" w:eastAsia="仿宋" w:hAnsi="仿宋"/>
          <w:sz w:val="28"/>
          <w:szCs w:val="28"/>
        </w:rPr>
      </w:pPr>
      <w:r w:rsidRPr="00E622DB">
        <w:rPr>
          <w:rFonts w:ascii="仿宋" w:eastAsia="仿宋" w:hAnsi="仿宋" w:hint="eastAsia"/>
          <w:sz w:val="28"/>
          <w:szCs w:val="28"/>
        </w:rPr>
        <w:t>“</w:t>
      </w:r>
      <w:r>
        <w:rPr>
          <w:rFonts w:ascii="仿宋" w:eastAsia="仿宋" w:hAnsi="仿宋" w:hint="eastAsia"/>
          <w:sz w:val="28"/>
          <w:szCs w:val="28"/>
        </w:rPr>
        <w:t>校园建设基金</w:t>
      </w:r>
      <w:r w:rsidRPr="00E622DB">
        <w:rPr>
          <w:rFonts w:ascii="仿宋" w:eastAsia="仿宋" w:hAnsi="仿宋" w:hint="eastAsia"/>
          <w:sz w:val="28"/>
          <w:szCs w:val="28"/>
        </w:rPr>
        <w:t>”</w:t>
      </w:r>
      <w:r>
        <w:rPr>
          <w:rFonts w:ascii="仿宋" w:eastAsia="仿宋" w:hAnsi="仿宋" w:hint="eastAsia"/>
          <w:sz w:val="28"/>
          <w:szCs w:val="28"/>
        </w:rPr>
        <w:t>项目的设立，大大弥补了我校预算内资金不足和突发性应急抢修等工作的资金来源，对保证学校各项工作正常开展</w:t>
      </w:r>
      <w:r w:rsidR="002D4E25">
        <w:rPr>
          <w:rFonts w:ascii="仿宋" w:eastAsia="仿宋" w:hAnsi="仿宋" w:hint="eastAsia"/>
          <w:sz w:val="28"/>
          <w:szCs w:val="28"/>
        </w:rPr>
        <w:t>达到了预期的效果，为提升校园综合环境、建设精制校园提供了资金基础，为后勤部门服务于教学、服务于科研、服务于师生提供了有力保障。</w:t>
      </w:r>
    </w:p>
    <w:p w:rsidR="009B3306" w:rsidRDefault="009B3306" w:rsidP="009B3306">
      <w:pPr>
        <w:ind w:firstLineChars="200" w:firstLine="560"/>
        <w:rPr>
          <w:rFonts w:ascii="仿宋" w:eastAsia="仿宋" w:hAnsi="仿宋"/>
          <w:sz w:val="28"/>
          <w:szCs w:val="28"/>
        </w:rPr>
      </w:pPr>
      <w:r w:rsidRPr="009B3306">
        <w:rPr>
          <w:rFonts w:ascii="仿宋" w:eastAsia="仿宋" w:hAnsi="仿宋"/>
          <w:sz w:val="28"/>
          <w:szCs w:val="28"/>
        </w:rPr>
        <w:t xml:space="preserve"> </w:t>
      </w:r>
      <w:r w:rsidRPr="009B3306">
        <w:rPr>
          <w:rFonts w:ascii="仿宋" w:eastAsia="仿宋" w:hAnsi="仿宋"/>
          <w:noProof/>
          <w:sz w:val="28"/>
          <w:szCs w:val="28"/>
        </w:rPr>
        <w:drawing>
          <wp:anchor distT="0" distB="0" distL="114300" distR="114300" simplePos="0" relativeHeight="251659264" behindDoc="0" locked="0" layoutInCell="1" allowOverlap="1" wp14:anchorId="6A82E553" wp14:editId="3AA48C13">
            <wp:simplePos x="0" y="0"/>
            <wp:positionH relativeFrom="column">
              <wp:posOffset>92075</wp:posOffset>
            </wp:positionH>
            <wp:positionV relativeFrom="paragraph">
              <wp:posOffset>57785</wp:posOffset>
            </wp:positionV>
            <wp:extent cx="5399405" cy="1943735"/>
            <wp:effectExtent l="0" t="0" r="0" b="0"/>
            <wp:wrapNone/>
            <wp:docPr id="4"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1943735"/>
                    </a:xfrm>
                    <a:prstGeom prst="rect">
                      <a:avLst/>
                    </a:prstGeom>
                  </pic:spPr>
                </pic:pic>
              </a:graphicData>
            </a:graphic>
          </wp:anchor>
        </w:drawing>
      </w:r>
    </w:p>
    <w:p w:rsidR="009B3306" w:rsidRDefault="009B3306" w:rsidP="0075536B">
      <w:pPr>
        <w:ind w:firstLineChars="200" w:firstLine="560"/>
        <w:rPr>
          <w:rFonts w:ascii="仿宋" w:eastAsia="仿宋" w:hAnsi="仿宋"/>
          <w:sz w:val="28"/>
          <w:szCs w:val="28"/>
        </w:rPr>
      </w:pPr>
    </w:p>
    <w:p w:rsidR="009B3306" w:rsidRDefault="009B3306" w:rsidP="0075536B">
      <w:pPr>
        <w:ind w:firstLineChars="200" w:firstLine="560"/>
        <w:rPr>
          <w:rFonts w:ascii="仿宋" w:eastAsia="仿宋" w:hAnsi="仿宋"/>
          <w:sz w:val="28"/>
          <w:szCs w:val="28"/>
        </w:rPr>
      </w:pPr>
    </w:p>
    <w:p w:rsidR="00731387" w:rsidRDefault="009B3306" w:rsidP="009B3306">
      <w:pPr>
        <w:ind w:firstLineChars="200" w:firstLine="560"/>
        <w:rPr>
          <w:rFonts w:ascii="仿宋" w:eastAsia="仿宋" w:hAnsi="仿宋"/>
          <w:sz w:val="28"/>
          <w:szCs w:val="28"/>
        </w:rPr>
      </w:pPr>
      <w:r w:rsidRPr="009B3306">
        <w:rPr>
          <w:rFonts w:ascii="仿宋" w:eastAsia="仿宋" w:hAnsi="仿宋"/>
          <w:noProof/>
          <w:sz w:val="28"/>
          <w:szCs w:val="28"/>
        </w:rPr>
        <mc:AlternateContent>
          <mc:Choice Requires="wps">
            <w:drawing>
              <wp:anchor distT="0" distB="0" distL="114300" distR="114300" simplePos="0" relativeHeight="251663360" behindDoc="0" locked="0" layoutInCell="1" allowOverlap="1" wp14:anchorId="0EA13F13" wp14:editId="5AFD810F">
                <wp:simplePos x="0" y="0"/>
                <wp:positionH relativeFrom="column">
                  <wp:posOffset>2381250</wp:posOffset>
                </wp:positionH>
                <wp:positionV relativeFrom="paragraph">
                  <wp:posOffset>332740</wp:posOffset>
                </wp:positionV>
                <wp:extent cx="760095" cy="307340"/>
                <wp:effectExtent l="0" t="0" r="1905" b="7620"/>
                <wp:wrapNone/>
                <wp:docPr id="17" name="文本框 6"/>
                <wp:cNvGraphicFramePr/>
                <a:graphic xmlns:a="http://schemas.openxmlformats.org/drawingml/2006/main">
                  <a:graphicData uri="http://schemas.microsoft.com/office/word/2010/wordprocessingShape">
                    <wps:wsp>
                      <wps:cNvSpPr txBox="1"/>
                      <wps:spPr>
                        <a:xfrm>
                          <a:off x="0" y="0"/>
                          <a:ext cx="760095" cy="30734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187.5pt;margin-top:26.2pt;width:59.8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YjzAEAAFsDAAAOAAAAZHJzL2Uyb0RvYy54bWysU81uEzEQviP1HSzfm3VamtBVNhW0Cheg&#10;SC0P4Pgna8neMbaT3bwAvAEnLtx5rjxHx85PK7ghLl7PeOab+b6Znd0MzpKNCtFA19DxiFGiOgHS&#10;dKuGfnlcnL+hJCbeSW6hUw3dqkhv5mevZr2v1QW0YKUKBEG6WPe+oW1Kvq6qKFrleByBVx0+agiO&#10;JzTDqpKB94jubHXB2KTqIUgfQKgY0Xu3f6Tzgq+1Eule66gSsQ3F3lI5QzmX+azmM16vAvetEYc2&#10;+D904bjpsOgJ6o4nTtbB/AXljAgQQaeRAFeB1kaowgHZjNkfbB5a7lXhguJEf5Ip/j9Y8WnzORAj&#10;cXZTSjrucEa7H993P3/vfn0jk6xP72ONYQ8eA9PwDgaMPfojOjPtQQeXv0iI4DsqvT2pq4ZEBDqn&#10;E8aurygR+HTJppevi/rVc7IPMb1X4Ei+NDTg8IqmfPMhJmwEQ48huVYEa+TCWFuMvDDq1gay4Tjq&#10;5WpcUu3afQS5902uGDuWLPuVwwvqC6Qqs92zyrc0LIeDBEuQW1Sgx11paPy65kFREpK9hbJapQn/&#10;dp1gYUqzOX2fgzWygRMs1Q7bllfkpV2inv+J+RMAAAD//wMAUEsDBBQABgAIAAAAIQDNVd8+4AAA&#10;AAoBAAAPAAAAZHJzL2Rvd25yZXYueG1sTI9BS8NAEIXvgv9hGcGb3VhTE2M2RYQiSC82gtdtdpos&#10;ZmdDdtuk/fWOJz0O8/He98r17HpxwjFYTwruFwkIpMYbS62Cz3pzl4MIUZPRvSdUcMYA6+r6qtSF&#10;8RN94GkXW8EhFAqtoItxKKQMTYdOh4UfkPh38KPTkc+xlWbUE4e7Xi6T5FE6bYkbOj3ga4fN9+7o&#10;FHj7lqHc1vief9WHyyW322lzVur2Zn55BhFxjn8w/OqzOlTstPdHMkH0Ch6yFW+JClbLFAQD6VOa&#10;gdgzmSQ5yKqU/ydUPwAAAP//AwBQSwECLQAUAAYACAAAACEAtoM4kv4AAADhAQAAEwAAAAAAAAAA&#10;AAAAAAAAAAAAW0NvbnRlbnRfVHlwZXNdLnhtbFBLAQItABQABgAIAAAAIQA4/SH/1gAAAJQBAAAL&#10;AAAAAAAAAAAAAAAAAC8BAABfcmVscy8ucmVsc1BLAQItABQABgAIAAAAIQDZckYjzAEAAFsDAAAO&#10;AAAAAAAAAAAAAAAAAC4CAABkcnMvZTJvRG9jLnhtbFBLAQItABQABgAIAAAAIQDNVd8+4AAAAAoB&#10;AAAPAAAAAAAAAAAAAAAAACYEAABkcnMvZG93bnJldi54bWxQSwUGAAAAAAQABADzAAAAMwUAAAAA&#10;" fillcolor="#a5a5a5 [2092]" stroked="f">
                <v:textbox style="mso-fit-shape-to-text:t">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v:textbox>
              </v:shape>
            </w:pict>
          </mc:Fallback>
        </mc:AlternateContent>
      </w:r>
      <w:r w:rsidRPr="009B3306">
        <w:rPr>
          <w:rFonts w:ascii="仿宋" w:eastAsia="仿宋" w:hAnsi="仿宋"/>
          <w:sz w:val="28"/>
          <w:szCs w:val="28"/>
        </w:rPr>
        <w:t xml:space="preserve"> </w:t>
      </w: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r w:rsidRPr="009B3306">
        <w:rPr>
          <w:rFonts w:ascii="仿宋" w:eastAsia="仿宋" w:hAnsi="仿宋"/>
          <w:noProof/>
          <w:sz w:val="28"/>
          <w:szCs w:val="28"/>
        </w:rPr>
        <w:drawing>
          <wp:anchor distT="0" distB="0" distL="114300" distR="114300" simplePos="0" relativeHeight="251660288" behindDoc="0" locked="0" layoutInCell="1" allowOverlap="1" wp14:anchorId="6E001D56" wp14:editId="15726CBF">
            <wp:simplePos x="0" y="0"/>
            <wp:positionH relativeFrom="column">
              <wp:posOffset>92075</wp:posOffset>
            </wp:positionH>
            <wp:positionV relativeFrom="paragraph">
              <wp:posOffset>159385</wp:posOffset>
            </wp:positionV>
            <wp:extent cx="2524760" cy="1894205"/>
            <wp:effectExtent l="0" t="0" r="889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760" cy="1894205"/>
                    </a:xfrm>
                    <a:prstGeom prst="rect">
                      <a:avLst/>
                    </a:prstGeom>
                  </pic:spPr>
                </pic:pic>
              </a:graphicData>
            </a:graphic>
          </wp:anchor>
        </w:drawing>
      </w:r>
      <w:r w:rsidRPr="009B3306">
        <w:rPr>
          <w:rFonts w:ascii="仿宋" w:eastAsia="仿宋" w:hAnsi="仿宋"/>
          <w:noProof/>
          <w:sz w:val="28"/>
          <w:szCs w:val="28"/>
        </w:rPr>
        <w:drawing>
          <wp:anchor distT="0" distB="0" distL="114300" distR="114300" simplePos="0" relativeHeight="251661312" behindDoc="0" locked="0" layoutInCell="1" allowOverlap="1" wp14:anchorId="61C2A2A4" wp14:editId="02E663D2">
            <wp:simplePos x="0" y="0"/>
            <wp:positionH relativeFrom="column">
              <wp:posOffset>2965858</wp:posOffset>
            </wp:positionH>
            <wp:positionV relativeFrom="paragraph">
              <wp:posOffset>160352</wp:posOffset>
            </wp:positionV>
            <wp:extent cx="2524760" cy="1894205"/>
            <wp:effectExtent l="0" t="0" r="889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760" cy="1894205"/>
                    </a:xfrm>
                    <a:prstGeom prst="rect">
                      <a:avLst/>
                    </a:prstGeom>
                  </pic:spPr>
                </pic:pic>
              </a:graphicData>
            </a:graphic>
          </wp:anchor>
        </w:drawing>
      </w: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r w:rsidRPr="009B3306">
        <w:rPr>
          <w:rFonts w:ascii="仿宋" w:eastAsia="仿宋" w:hAnsi="仿宋"/>
          <w:noProof/>
          <w:sz w:val="28"/>
          <w:szCs w:val="28"/>
        </w:rPr>
        <mc:AlternateContent>
          <mc:Choice Requires="wps">
            <w:drawing>
              <wp:anchor distT="0" distB="0" distL="114300" distR="114300" simplePos="0" relativeHeight="251665408" behindDoc="0" locked="0" layoutInCell="1" allowOverlap="1" wp14:anchorId="183D73A1" wp14:editId="0889944D">
                <wp:simplePos x="0" y="0"/>
                <wp:positionH relativeFrom="column">
                  <wp:posOffset>2411730</wp:posOffset>
                </wp:positionH>
                <wp:positionV relativeFrom="paragraph">
                  <wp:posOffset>418465</wp:posOffset>
                </wp:positionV>
                <wp:extent cx="760095" cy="452120"/>
                <wp:effectExtent l="0" t="0" r="1905" b="5080"/>
                <wp:wrapNone/>
                <wp:docPr id="1" name="文本框 6"/>
                <wp:cNvGraphicFramePr/>
                <a:graphic xmlns:a="http://schemas.openxmlformats.org/drawingml/2006/main">
                  <a:graphicData uri="http://schemas.microsoft.com/office/word/2010/wordprocessingShape">
                    <wps:wsp>
                      <wps:cNvSpPr txBox="1"/>
                      <wps:spPr>
                        <a:xfrm>
                          <a:off x="0" y="0"/>
                          <a:ext cx="760095" cy="45212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w:t>
                            </w:r>
                            <w:r w:rsidR="000E2329">
                              <w:rPr>
                                <w:rFonts w:ascii="微软雅黑" w:eastAsia="微软雅黑" w:hAnsi="微软雅黑" w:cstheme="minorBidi" w:hint="eastAsia"/>
                                <w:color w:val="F2F2F2" w:themeColor="background1" w:themeShade="F2"/>
                                <w:kern w:val="24"/>
                                <w:sz w:val="28"/>
                                <w:szCs w:val="28"/>
                              </w:rPr>
                              <w:t>后</w:t>
                            </w:r>
                          </w:p>
                        </w:txbxContent>
                      </wps:txbx>
                      <wps:bodyPr wrap="square" rtlCol="0">
                        <a:noAutofit/>
                      </wps:bodyPr>
                    </wps:wsp>
                  </a:graphicData>
                </a:graphic>
                <wp14:sizeRelV relativeFrom="margin">
                  <wp14:pctHeight>0</wp14:pctHeight>
                </wp14:sizeRelV>
              </wp:anchor>
            </w:drawing>
          </mc:Choice>
          <mc:Fallback>
            <w:pict>
              <v:shape id="_x0000_s1027" type="#_x0000_t202" style="position:absolute;left:0;text-align:left;margin-left:189.9pt;margin-top:32.95pt;width:59.85pt;height:3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AzAEAAGEDAAAOAAAAZHJzL2Uyb0RvYy54bWysU0tu2zAQ3RfIHQjuY8pG7baC5aBNkGz6&#10;A9IcgKZIiwDJYUjaki/Q3qCrbrrPuXyODmnFCdJd0Q3F+fDNvDej5cVgDdnJEDW4hk4nFSXSCWi1&#10;2zT07tv1+VtKYuKu5QacbOheRnqxOnu17H0tZ9CBaWUgCOJi3fuGdin5mrEoOml5nICXDoMKguUJ&#10;zbBhbeA9olvDZlW1YD2E1gcQMkb0Xh2DdFXwlZIifVEqykRMQ7G3VM5QznU+2WrJ603gvtNibIP/&#10;QxeWa4dFT1BXPHGyDfovKKtFgAgqTQRYBkppIQsHZDOtXrC57biXhQuKE/1Jpvj/YMXn3ddAdIuz&#10;o8RxiyM6/Pxx+PVw+P2dLLI8vY81Zt16zEvDBxhy6uiP6MysBxVs/iIfgnEUen8SVw6JCHS+WVTV&#10;uzklAkOv57PprIjPnh77ENONBEvypaEBZ1ck5buPMWFBTH1MybUiGN1ea2OKkfdFXppAdhwnvd5M&#10;y1OztZ+gPfoW86p6LFnWK6cX1GdILLM9ssq3NKyHUZyR8RraPQrR48Y0NN5veZCUhGQuoSxY7sXB&#10;+20CpUvPGeX4BktlA+dYio47lxfluV2ynv6M1R8AAAD//wMAUEsDBBQABgAIAAAAIQDc1A+B3wAA&#10;AAoBAAAPAAAAZHJzL2Rvd25yZXYueG1sTI/BTsMwEETvSPyDtUjcqN2WJjjEqRCIA+ICody3yZJE&#10;jdchdtv07+ue4Liap5m3+XqyvTjQ6DvHBuYzBYK4cnXHjYHN1+vdAwgfkGvsHZOBE3lYF9dXOWa1&#10;O/InHcrQiFjCPkMDbQhDJqWvWrLoZ24gjtmPGy2GeI6NrEc8xnLby4VSibTYcVxocaDnlqpdubcG&#10;Apc7/f5Rbhbq7eRSVPiSfP8ac3szPT2CCDSFPxgu+lEdiui0dXuuvegNLFMd1YOBZKVBROBe6xWI&#10;bSSX6Rxkkcv/LxRnAAAA//8DAFBLAQItABQABgAIAAAAIQC2gziS/gAAAOEBAAATAAAAAAAAAAAA&#10;AAAAAAAAAABbQ29udGVudF9UeXBlc10ueG1sUEsBAi0AFAAGAAgAAAAhADj9If/WAAAAlAEAAAsA&#10;AAAAAAAAAAAAAAAALwEAAF9yZWxzLy5yZWxzUEsBAi0AFAAGAAgAAAAhACH390DMAQAAYQMAAA4A&#10;AAAAAAAAAAAAAAAALgIAAGRycy9lMm9Eb2MueG1sUEsBAi0AFAAGAAgAAAAhANzUD4HfAAAACgEA&#10;AA8AAAAAAAAAAAAAAAAAJgQAAGRycy9kb3ducmV2LnhtbFBLBQYAAAAABAAEAPMAAAAyBQAAAAA=&#10;" fillcolor="#a5a5a5 [2092]" stroked="f">
                <v:textbo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w:t>
                      </w:r>
                      <w:r w:rsidR="000E2329">
                        <w:rPr>
                          <w:rFonts w:ascii="微软雅黑" w:eastAsia="微软雅黑" w:hAnsi="微软雅黑" w:cstheme="minorBidi" w:hint="eastAsia"/>
                          <w:color w:val="F2F2F2" w:themeColor="background1" w:themeShade="F2"/>
                          <w:kern w:val="24"/>
                          <w:sz w:val="28"/>
                          <w:szCs w:val="28"/>
                        </w:rPr>
                        <w:t>后</w:t>
                      </w:r>
                    </w:p>
                  </w:txbxContent>
                </v:textbox>
              </v:shape>
            </w:pict>
          </mc:Fallback>
        </mc:AlternateContent>
      </w:r>
    </w:p>
    <w:p w:rsidR="009B3306" w:rsidRDefault="00231DDC" w:rsidP="000C2169">
      <w:pPr>
        <w:rPr>
          <w:rFonts w:ascii="仿宋" w:eastAsia="仿宋" w:hAnsi="仿宋"/>
          <w:b/>
          <w:sz w:val="28"/>
          <w:szCs w:val="28"/>
        </w:rPr>
      </w:pPr>
      <w:r w:rsidRPr="009B3306">
        <w:rPr>
          <w:rFonts w:ascii="仿宋" w:eastAsia="仿宋" w:hAnsi="仿宋"/>
          <w:b/>
          <w:noProof/>
          <w:sz w:val="28"/>
          <w:szCs w:val="28"/>
        </w:rPr>
        <w:lastRenderedPageBreak/>
        <w:drawing>
          <wp:anchor distT="0" distB="0" distL="114300" distR="114300" simplePos="0" relativeHeight="251674624" behindDoc="0" locked="0" layoutInCell="1" allowOverlap="1" wp14:anchorId="6F353FBC" wp14:editId="68DB0B73">
            <wp:simplePos x="0" y="0"/>
            <wp:positionH relativeFrom="column">
              <wp:posOffset>-109855</wp:posOffset>
            </wp:positionH>
            <wp:positionV relativeFrom="paragraph">
              <wp:posOffset>2087880</wp:posOffset>
            </wp:positionV>
            <wp:extent cx="2687955" cy="2015490"/>
            <wp:effectExtent l="0" t="0" r="0" b="3810"/>
            <wp:wrapNone/>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3" cstate="print"/>
                    <a:srcRect r="49918"/>
                    <a:stretch>
                      <a:fillRect/>
                    </a:stretch>
                  </pic:blipFill>
                  <pic:spPr>
                    <a:xfrm>
                      <a:off x="0" y="0"/>
                      <a:ext cx="2687955" cy="2015490"/>
                    </a:xfrm>
                    <a:prstGeom prst="rect">
                      <a:avLst/>
                    </a:prstGeom>
                  </pic:spPr>
                </pic:pic>
              </a:graphicData>
            </a:graphic>
          </wp:anchor>
        </w:drawing>
      </w:r>
      <w:r w:rsidRPr="009B3306">
        <w:rPr>
          <w:rFonts w:ascii="仿宋" w:eastAsia="仿宋" w:hAnsi="仿宋"/>
          <w:b/>
          <w:noProof/>
          <w:sz w:val="28"/>
          <w:szCs w:val="28"/>
        </w:rPr>
        <w:drawing>
          <wp:anchor distT="0" distB="0" distL="114300" distR="114300" simplePos="0" relativeHeight="251667456" behindDoc="0" locked="0" layoutInCell="1" allowOverlap="1" wp14:anchorId="7C8CB9E2" wp14:editId="3DC403A5">
            <wp:simplePos x="0" y="0"/>
            <wp:positionH relativeFrom="column">
              <wp:posOffset>2666365</wp:posOffset>
            </wp:positionH>
            <wp:positionV relativeFrom="paragraph">
              <wp:posOffset>2096770</wp:posOffset>
            </wp:positionV>
            <wp:extent cx="2687955" cy="2015490"/>
            <wp:effectExtent l="0" t="0" r="0" b="3810"/>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4" cstate="print"/>
                    <a:srcRect r="50945"/>
                    <a:stretch>
                      <a:fillRect/>
                    </a:stretch>
                  </pic:blipFill>
                  <pic:spPr>
                    <a:xfrm>
                      <a:off x="0" y="0"/>
                      <a:ext cx="2687955" cy="2015490"/>
                    </a:xfrm>
                    <a:prstGeom prst="rect">
                      <a:avLst/>
                    </a:prstGeom>
                  </pic:spPr>
                </pic:pic>
              </a:graphicData>
            </a:graphic>
          </wp:anchor>
        </w:drawing>
      </w:r>
      <w:r w:rsidRPr="009B3306">
        <w:rPr>
          <w:rFonts w:ascii="仿宋" w:eastAsia="仿宋" w:hAnsi="仿宋"/>
          <w:b/>
          <w:noProof/>
          <w:sz w:val="28"/>
          <w:szCs w:val="28"/>
        </w:rPr>
        <w:drawing>
          <wp:anchor distT="0" distB="0" distL="114300" distR="114300" simplePos="0" relativeHeight="251669504" behindDoc="0" locked="0" layoutInCell="1" allowOverlap="1" wp14:anchorId="66636F98" wp14:editId="0FBD097E">
            <wp:simplePos x="0" y="0"/>
            <wp:positionH relativeFrom="column">
              <wp:posOffset>2666365</wp:posOffset>
            </wp:positionH>
            <wp:positionV relativeFrom="paragraph">
              <wp:posOffset>8890</wp:posOffset>
            </wp:positionV>
            <wp:extent cx="2687955" cy="2015490"/>
            <wp:effectExtent l="0" t="0" r="0" b="3810"/>
            <wp:wrapNone/>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5" cstate="print"/>
                    <a:srcRect l="50082"/>
                    <a:stretch>
                      <a:fillRect/>
                    </a:stretch>
                  </pic:blipFill>
                  <pic:spPr>
                    <a:xfrm>
                      <a:off x="0" y="0"/>
                      <a:ext cx="2687955" cy="2015490"/>
                    </a:xfrm>
                    <a:prstGeom prst="rect">
                      <a:avLst/>
                    </a:prstGeom>
                  </pic:spPr>
                </pic:pic>
              </a:graphicData>
            </a:graphic>
          </wp:anchor>
        </w:drawing>
      </w:r>
      <w:r w:rsidRPr="009B3306">
        <w:rPr>
          <w:rFonts w:ascii="仿宋" w:eastAsia="仿宋" w:hAnsi="仿宋"/>
          <w:b/>
          <w:noProof/>
          <w:sz w:val="28"/>
          <w:szCs w:val="28"/>
        </w:rPr>
        <w:drawing>
          <wp:anchor distT="0" distB="0" distL="114300" distR="114300" simplePos="0" relativeHeight="251672576" behindDoc="0" locked="0" layoutInCell="1" allowOverlap="1" wp14:anchorId="1EB979A7" wp14:editId="4C7CAF71">
            <wp:simplePos x="0" y="0"/>
            <wp:positionH relativeFrom="column">
              <wp:posOffset>-109220</wp:posOffset>
            </wp:positionH>
            <wp:positionV relativeFrom="paragraph">
              <wp:posOffset>0</wp:posOffset>
            </wp:positionV>
            <wp:extent cx="2687955" cy="2015490"/>
            <wp:effectExtent l="0" t="0" r="0" b="3810"/>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cstate="print"/>
                    <a:srcRect l="51027"/>
                    <a:stretch>
                      <a:fillRect/>
                    </a:stretch>
                  </pic:blipFill>
                  <pic:spPr>
                    <a:xfrm>
                      <a:off x="0" y="0"/>
                      <a:ext cx="2687955" cy="2015490"/>
                    </a:xfrm>
                    <a:prstGeom prst="rect">
                      <a:avLst/>
                    </a:prstGeom>
                  </pic:spPr>
                </pic:pic>
              </a:graphicData>
            </a:graphic>
          </wp:anchor>
        </w:drawing>
      </w:r>
      <w:r w:rsidR="009B3306" w:rsidRPr="009B3306">
        <w:rPr>
          <w:rFonts w:ascii="仿宋" w:eastAsia="仿宋" w:hAnsi="仿宋"/>
          <w:b/>
          <w:sz w:val="28"/>
          <w:szCs w:val="28"/>
        </w:rPr>
        <w:t xml:space="preserve"> </w:t>
      </w: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r w:rsidRPr="009B3306">
        <w:rPr>
          <w:rFonts w:ascii="仿宋" w:eastAsia="仿宋" w:hAnsi="仿宋"/>
          <w:b/>
          <w:noProof/>
          <w:sz w:val="28"/>
          <w:szCs w:val="28"/>
        </w:rPr>
        <mc:AlternateContent>
          <mc:Choice Requires="wps">
            <w:drawing>
              <wp:anchor distT="0" distB="0" distL="114300" distR="114300" simplePos="0" relativeHeight="251670528" behindDoc="0" locked="0" layoutInCell="1" allowOverlap="1" wp14:anchorId="024018A1" wp14:editId="6FFD84EB">
                <wp:simplePos x="0" y="0"/>
                <wp:positionH relativeFrom="column">
                  <wp:posOffset>3537585</wp:posOffset>
                </wp:positionH>
                <wp:positionV relativeFrom="paragraph">
                  <wp:posOffset>346075</wp:posOffset>
                </wp:positionV>
                <wp:extent cx="760095" cy="307340"/>
                <wp:effectExtent l="0" t="0" r="1905" b="7620"/>
                <wp:wrapNone/>
                <wp:docPr id="30" name="文本框 6"/>
                <wp:cNvGraphicFramePr/>
                <a:graphic xmlns:a="http://schemas.openxmlformats.org/drawingml/2006/main">
                  <a:graphicData uri="http://schemas.microsoft.com/office/word/2010/wordprocessingShape">
                    <wps:wsp>
                      <wps:cNvSpPr txBox="1"/>
                      <wps:spPr>
                        <a:xfrm>
                          <a:off x="0" y="0"/>
                          <a:ext cx="760095" cy="30734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wps:txbx>
                      <wps:bodyPr wrap="square" rtlCol="0">
                        <a:spAutoFit/>
                      </wps:bodyPr>
                    </wps:wsp>
                  </a:graphicData>
                </a:graphic>
              </wp:anchor>
            </w:drawing>
          </mc:Choice>
          <mc:Fallback>
            <w:pict>
              <v:shape id="_x0000_s1028" type="#_x0000_t202" style="position:absolute;left:0;text-align:left;margin-left:278.55pt;margin-top:27.25pt;width:59.85pt;height:24.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XxzQEAAGIDAAAOAAAAZHJzL2Uyb0RvYy54bWysU0tu2zAQ3RfoHQjua9F24zSC5SAfuJv+&#10;gKQHoCnSIkByGJK25Au0N+iqm+57Lp+jQzp2gnZXZENxPnwz781ofjlYQ7YyRA2uoeMRo0Q6Aa12&#10;64Z+vV++eUdJTNy13ICTDd3JSC8Xr1/Ne1/LCXRgWhkIgrhY976hXUq+rqooOml5HIGXDoMKguUJ&#10;zbCu2sB7RLemmjA2q3oIrQ8gZIzovT0E6aLgKyVF+qxUlImYhmJvqZyhnKt8Vos5r9eB+06Lxzb4&#10;f3RhuXZY9AR1yxMnm6D/gbJaBIig0kiArUApLWThgGzG7C82dx33snBBcaI/yRRfDlZ82n4JRLcN&#10;naI8jluc0f7H9/3P3/tf38gs69P7WGPancfENFzDgHM++iM6M+1BBZu/SIhgHKF2J3XlkIhA5/mM&#10;sYszSgSGpux8+raoXz099iGm9xIsyZeGBhxe0ZRvP8SEjWDqMSXXimB0u9TGFCMvjLwxgWw5jnq1&#10;HpenZmM/Qnvwzc4YO5Ys+5XTC+ozpCqzPbDKtzSshqLO5Mh4Be0OhehxZRoaHzY8SEpCMjdQNqz0&#10;4q82CZa69JxRDm+wVDZwkKXo49LlTXlul6ynX2PxBwAA//8DAFBLAwQUAAYACAAAACEAwPvSWN8A&#10;AAAKAQAADwAAAGRycy9kb3ducmV2LnhtbEyPTUvDQBCG74L/YRnBm920mA/TbIoIRZBebASv2+w0&#10;Cc3Ohuy2SfvrHU96m2Ee3nneYjPbXlxw9J0jBctFBAKpdqajRsFXtX3KQPigyejeESq4oodNeX9X&#10;6Ny4iT7xsg+N4BDyuVbQhjDkUvq6Rav9wg1IfDu60erA69hIM+qJw20vV1GUSKs74g+tHvCtxfq0&#10;P1sFrntPUe4q/Mi+q+PtlnW7aXtV6vFhfl2DCDiHPxh+9VkdSnY6uDMZL3oFcZwuGeXhOQbBQJIm&#10;3OXAZLR6AVkW8n+F8gcAAP//AwBQSwECLQAUAAYACAAAACEAtoM4kv4AAADhAQAAEwAAAAAAAAAA&#10;AAAAAAAAAAAAW0NvbnRlbnRfVHlwZXNdLnhtbFBLAQItABQABgAIAAAAIQA4/SH/1gAAAJQBAAAL&#10;AAAAAAAAAAAAAAAAAC8BAABfcmVscy8ucmVsc1BLAQItABQABgAIAAAAIQBeDqXxzQEAAGIDAAAO&#10;AAAAAAAAAAAAAAAAAC4CAABkcnMvZTJvRG9jLnhtbFBLAQItABQABgAIAAAAIQDA+9JY3wAAAAoB&#10;AAAPAAAAAAAAAAAAAAAAACcEAABkcnMvZG93bnJldi54bWxQSwUGAAAAAAQABADzAAAAMwUAAAAA&#10;" fillcolor="#a5a5a5 [2092]" stroked="f">
                <v:textbox style="mso-fit-shape-to-text:t">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v:textbox>
              </v:shape>
            </w:pict>
          </mc:Fallback>
        </mc:AlternateContent>
      </w:r>
      <w:r w:rsidRPr="009B3306">
        <w:rPr>
          <w:rFonts w:ascii="仿宋" w:eastAsia="仿宋" w:hAnsi="仿宋"/>
          <w:b/>
          <w:noProof/>
          <w:sz w:val="28"/>
          <w:szCs w:val="28"/>
        </w:rPr>
        <mc:AlternateContent>
          <mc:Choice Requires="wps">
            <w:drawing>
              <wp:anchor distT="0" distB="0" distL="114300" distR="114300" simplePos="0" relativeHeight="251673600" behindDoc="0" locked="0" layoutInCell="1" allowOverlap="1" wp14:anchorId="6BE1208F" wp14:editId="36AB022A">
                <wp:simplePos x="0" y="0"/>
                <wp:positionH relativeFrom="column">
                  <wp:posOffset>726440</wp:posOffset>
                </wp:positionH>
                <wp:positionV relativeFrom="paragraph">
                  <wp:posOffset>337820</wp:posOffset>
                </wp:positionV>
                <wp:extent cx="760095" cy="307340"/>
                <wp:effectExtent l="0" t="0" r="1905" b="7620"/>
                <wp:wrapNone/>
                <wp:docPr id="23" name="文本框 6"/>
                <wp:cNvGraphicFramePr/>
                <a:graphic xmlns:a="http://schemas.openxmlformats.org/drawingml/2006/main">
                  <a:graphicData uri="http://schemas.microsoft.com/office/word/2010/wordprocessingShape">
                    <wps:wsp>
                      <wps:cNvSpPr txBox="1"/>
                      <wps:spPr>
                        <a:xfrm>
                          <a:off x="0" y="0"/>
                          <a:ext cx="760095" cy="30734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wps:txbx>
                      <wps:bodyPr wrap="square" rtlCol="0">
                        <a:spAutoFit/>
                      </wps:bodyPr>
                    </wps:wsp>
                  </a:graphicData>
                </a:graphic>
              </wp:anchor>
            </w:drawing>
          </mc:Choice>
          <mc:Fallback>
            <w:pict>
              <v:shape id="_x0000_s1029" type="#_x0000_t202" style="position:absolute;left:0;text-align:left;margin-left:57.2pt;margin-top:26.6pt;width:59.85pt;height:2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LezgEAAGIDAAAOAAAAZHJzL2Uyb0RvYy54bWysU0tu2zAQ3RfoHQjua9F24zSC5SAfuJv+&#10;gKQHoCnSIkByGJK25Au0N+iqm+57Lp+jQzp2gnZXZENxPnwz781ofjlYQ7YyRA2uoeMRo0Q6Aa12&#10;64Z+vV++eUdJTNy13ICTDd3JSC8Xr1/Ne1/LCXRgWhkIgrhY976hXUq+rqooOml5HIGXDoMKguUJ&#10;zbCu2sB7RLemmjA2q3oIrQ8gZIzovT0E6aLgKyVF+qxUlImYhmJvqZyhnKt8Vos5r9eB+06Lxzb4&#10;f3RhuXZY9AR1yxMnm6D/gbJaBIig0kiArUApLWThgGzG7C82dx33snBBcaI/yRRfDlZ82n4JRLcN&#10;nUwpcdzijPY/vu9//t7/+kZmWZ/exxrT7jwmpuEaBpzz0R/RmWkPKtj8RUIE46j07qSuHBIR6Dyf&#10;MXZxRonA0JSdT98W9aunxz7E9F6CJfnS0IDDK5ry7YeYsBFMPabkWhGMbpfamGLkhZE3JpAtx1Gv&#10;1uPy1GzsR2gPvtkZY8eSZb9yekF9hlRltgdW+ZaG1VDUmR4Zr6DdoRA9rkxD48OGB0lJSOYGyoaV&#10;XvzVJsFSl54zyuENlsoGDrIUfVy6vCnP7ZL19Gss/gAAAP//AwBQSwMEFAAGAAgAAAAhAEGL0t7f&#10;AAAACgEAAA8AAABkcnMvZG93bnJldi54bWxMj0FLw0AQhe+C/2EZwZvdJI01pNkUEYogvdgIXrfZ&#10;aRKanQ3ZbZP21zue9Ph4H2++KTaz7cUFR985UhAvIhBItTMdNQq+qu1TBsIHTUb3jlDBFT1syvu7&#10;QufGTfSJl31oBI+Qz7WCNoQhl9LXLVrtF25A4u7oRqsDx7GRZtQTj9teJlG0klZ3xBdaPeBbi/Vp&#10;f7YKXPf+gnJX4Uf2XR1vt6zbTdurUo8P8+saRMA5/MHwq8/qULLTwZ3JeNFzjtOUUQXPywQEA8ky&#10;jUEcuIniFciykP9fKH8AAAD//wMAUEsBAi0AFAAGAAgAAAAhALaDOJL+AAAA4QEAABMAAAAAAAAA&#10;AAAAAAAAAAAAAFtDb250ZW50X1R5cGVzXS54bWxQSwECLQAUAAYACAAAACEAOP0h/9YAAACUAQAA&#10;CwAAAAAAAAAAAAAAAAAvAQAAX3JlbHMvLnJlbHNQSwECLQAUAAYACAAAACEAa9By3s4BAABiAwAA&#10;DgAAAAAAAAAAAAAAAAAuAgAAZHJzL2Uyb0RvYy54bWxQSwECLQAUAAYACAAAACEAQYvS3t8AAAAK&#10;AQAADwAAAAAAAAAAAAAAAAAoBAAAZHJzL2Rvd25yZXYueG1sUEsFBgAAAAAEAAQA8wAAADQFAAAA&#10;AA==&#10;" fillcolor="#a5a5a5 [2092]" stroked="f">
                <v:textbox style="mso-fit-shape-to-text:t">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改造前</w:t>
                      </w:r>
                    </w:p>
                  </w:txbxContent>
                </v:textbox>
              </v:shape>
            </w:pict>
          </mc:Fallback>
        </mc:AlternateContent>
      </w: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p>
    <w:p w:rsidR="009B3306" w:rsidRDefault="009B3306" w:rsidP="000C2169">
      <w:pPr>
        <w:rPr>
          <w:rFonts w:ascii="仿宋" w:eastAsia="仿宋" w:hAnsi="仿宋"/>
          <w:b/>
          <w:sz w:val="28"/>
          <w:szCs w:val="28"/>
        </w:rPr>
      </w:pPr>
      <w:r w:rsidRPr="009B3306">
        <w:rPr>
          <w:rFonts w:ascii="仿宋" w:eastAsia="仿宋" w:hAnsi="仿宋"/>
          <w:b/>
          <w:noProof/>
          <w:sz w:val="28"/>
          <w:szCs w:val="28"/>
        </w:rPr>
        <mc:AlternateContent>
          <mc:Choice Requires="wps">
            <w:drawing>
              <wp:anchor distT="0" distB="0" distL="114300" distR="114300" simplePos="0" relativeHeight="251668480" behindDoc="0" locked="0" layoutInCell="1" allowOverlap="1" wp14:anchorId="7A6876B4" wp14:editId="149ED5E0">
                <wp:simplePos x="0" y="0"/>
                <wp:positionH relativeFrom="column">
                  <wp:posOffset>3499485</wp:posOffset>
                </wp:positionH>
                <wp:positionV relativeFrom="paragraph">
                  <wp:posOffset>45085</wp:posOffset>
                </wp:positionV>
                <wp:extent cx="760095" cy="307340"/>
                <wp:effectExtent l="0" t="0" r="1905" b="7620"/>
                <wp:wrapNone/>
                <wp:docPr id="25" name="文本框 6"/>
                <wp:cNvGraphicFramePr/>
                <a:graphic xmlns:a="http://schemas.openxmlformats.org/drawingml/2006/main">
                  <a:graphicData uri="http://schemas.microsoft.com/office/word/2010/wordprocessingShape">
                    <wps:wsp>
                      <wps:cNvSpPr txBox="1"/>
                      <wps:spPr>
                        <a:xfrm>
                          <a:off x="0" y="0"/>
                          <a:ext cx="760095" cy="30734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改造后</w:t>
                            </w:r>
                          </w:p>
                        </w:txbxContent>
                      </wps:txbx>
                      <wps:bodyPr wrap="square" rtlCol="0">
                        <a:spAutoFit/>
                      </wps:bodyPr>
                    </wps:wsp>
                  </a:graphicData>
                </a:graphic>
              </wp:anchor>
            </w:drawing>
          </mc:Choice>
          <mc:Fallback>
            <w:pict>
              <v:shape id="_x0000_s1030" type="#_x0000_t202" style="position:absolute;left:0;text-align:left;margin-left:275.55pt;margin-top:3.55pt;width:59.85pt;height:2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7ozgEAAGIDAAAOAAAAZHJzL2Uyb0RvYy54bWysU81uGyEQvlfKOyDuNWsncdKV11GTyL20&#10;TaWkD4BZ8CIBQwF71y/QvkFPveSe5/JzdMCxE7W3qheW+eGb+b6ZnV0N1pCNDFGDa+h4VFEinYBW&#10;u1VDvz4s3l5SEhN3LTfgZEO3MtKr+cmbWe9rOYEOTCsDQRAX6943tEvJ14xF0UnL4wi8dBhUECxP&#10;aIYVawPvEd0aNqmqKeshtD6AkDGi93YfpPOCr5QU6U6pKBMxDcXeUjlDOZf5ZPMZr1eB+06L5zb4&#10;P3RhuXZY9Ah1yxMn66D/grJaBIig0kiAZaCUFrJwQDbj6g829x33snBBcaI/yhT/H6z4vPkSiG4b&#10;OjmnxHGLM9r9/LH79bR7/E6mWZ/exxrT7j0mpuEaBpzzwR/RmWkPKtj8RUIE46j09qiuHBIR6LyY&#10;VtU7LCIwdFpdnJ4V9dnLYx9i+iDBknxpaMDhFU355mNM2AimHlJyrQhGtwttTDHywsgbE8iG46iX&#10;q3F5atb2E7R73/S8qg4ly37l9IL6ColltntW+ZaG5VDUOTswXkK7RSF6XJmGxm9rHiQlIZkbKBtW&#10;evHv1wkWuvScUfZvsFQ2cJCl6PPS5U15bZesl19j/hsAAP//AwBQSwMEFAAGAAgAAAAhALVMrtrd&#10;AAAACAEAAA8AAABkcnMvZG93bnJldi54bWxMj8FqwzAQRO+F/oPYQm+N7IJj41oOpRAKJZfGhV4V&#10;a2OLWitjKbGTr+/m1J6W4Q2zM9VmcYM44xSsJwXpKgGB1HpjqVPw1WyfChAhajJ68IQKLhhgU9/f&#10;Vbo0fqZPPO9jJziEQqkV9DGOpZSh7dHpsPIjErOjn5yOLKdOmknPHO4G+Zwka+m0Jf7Q6xHfemx/&#10;9ienwNv3HOWuwY/iuzler4XdzduLUo8Py+sLiIhL/DPDrT5Xh5o7HfyJTBCDgixLU7YqyPkwX+cJ&#10;TzncQAayruT/AfUvAAAA//8DAFBLAQItABQABgAIAAAAIQC2gziS/gAAAOEBAAATAAAAAAAAAAAA&#10;AAAAAAAAAABbQ29udGVudF9UeXBlc10ueG1sUEsBAi0AFAAGAAgAAAAhADj9If/WAAAAlAEAAAsA&#10;AAAAAAAAAAAAAAAALwEAAF9yZWxzLy5yZWxzUEsBAi0AFAAGAAgAAAAhAC65nujOAQAAYgMAAA4A&#10;AAAAAAAAAAAAAAAALgIAAGRycy9lMm9Eb2MueG1sUEsBAi0AFAAGAAgAAAAhALVMrtrdAAAACAEA&#10;AA8AAAAAAAAAAAAAAAAAKAQAAGRycy9kb3ducmV2LnhtbFBLBQYAAAAABAAEAPMAAAAyBQAAAAA=&#10;" fillcolor="#a5a5a5 [2092]" stroked="f">
                <v:textbox style="mso-fit-shape-to-text:t">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改造后</w:t>
                      </w:r>
                    </w:p>
                  </w:txbxContent>
                </v:textbox>
              </v:shape>
            </w:pict>
          </mc:Fallback>
        </mc:AlternateContent>
      </w:r>
      <w:r w:rsidRPr="009B3306">
        <w:rPr>
          <w:rFonts w:ascii="仿宋" w:eastAsia="仿宋" w:hAnsi="仿宋"/>
          <w:b/>
          <w:noProof/>
          <w:sz w:val="28"/>
          <w:szCs w:val="28"/>
        </w:rPr>
        <mc:AlternateContent>
          <mc:Choice Requires="wps">
            <w:drawing>
              <wp:anchor distT="0" distB="0" distL="114300" distR="114300" simplePos="0" relativeHeight="251675648" behindDoc="0" locked="0" layoutInCell="1" allowOverlap="1" wp14:anchorId="13E83230" wp14:editId="4DDA217F">
                <wp:simplePos x="0" y="0"/>
                <wp:positionH relativeFrom="column">
                  <wp:posOffset>658495</wp:posOffset>
                </wp:positionH>
                <wp:positionV relativeFrom="paragraph">
                  <wp:posOffset>48895</wp:posOffset>
                </wp:positionV>
                <wp:extent cx="760095" cy="307340"/>
                <wp:effectExtent l="0" t="0" r="1905" b="7620"/>
                <wp:wrapNone/>
                <wp:docPr id="29" name="文本框 6"/>
                <wp:cNvGraphicFramePr/>
                <a:graphic xmlns:a="http://schemas.openxmlformats.org/drawingml/2006/main">
                  <a:graphicData uri="http://schemas.microsoft.com/office/word/2010/wordprocessingShape">
                    <wps:wsp>
                      <wps:cNvSpPr txBox="1"/>
                      <wps:spPr>
                        <a:xfrm>
                          <a:off x="0" y="0"/>
                          <a:ext cx="760095" cy="307340"/>
                        </a:xfrm>
                        <a:prstGeom prst="rect">
                          <a:avLst/>
                        </a:prstGeom>
                        <a:solidFill>
                          <a:schemeClr val="bg1">
                            <a:lumMod val="65000"/>
                          </a:schemeClr>
                        </a:solidFill>
                      </wps:spPr>
                      <wps:txbx>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改造后</w:t>
                            </w:r>
                          </w:p>
                        </w:txbxContent>
                      </wps:txbx>
                      <wps:bodyPr wrap="square" rtlCol="0">
                        <a:spAutoFit/>
                      </wps:bodyPr>
                    </wps:wsp>
                  </a:graphicData>
                </a:graphic>
              </wp:anchor>
            </w:drawing>
          </mc:Choice>
          <mc:Fallback>
            <w:pict>
              <v:shape id="_x0000_s1031" type="#_x0000_t202" style="position:absolute;left:0;text-align:left;margin-left:51.85pt;margin-top:3.85pt;width:59.85pt;height:2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kzgEAAGIDAAAOAAAAZHJzL2Uyb0RvYy54bWysU0tu2zAQ3RfIHQjuY8pO7TSC5aBN4G76&#10;A9IcgCYpiwDJYUnaki/Q3qCrbrLvuXyODunYCdJd0Q3F+fDNvDej+fVgDdmqEDW4ho5HFSXKCZDa&#10;rRt6/3V5/oaSmLiT3IBTDd2pSK8XZ6/mva/VBDowUgWCIC7WvW9ol5KvGYuiU5bHEXjlMNhCsDyh&#10;GdZMBt4jujVsUlUz1kOQPoBQMaL39hCki4Lftkqkz20bVSKmodhbKmco5yqfbDHn9Tpw32nx2Ab/&#10;hy4s1w6LnqBueeJkE/RfUFaLABHaNBJgGbStFqpwQDbj6gWbu457VbigONGfZIr/D1Z82n4JRMuG&#10;Tq4ocdzijPY/f+x//d4/fCezrE/vY41pdx4T0/AOBpzz0R/RmWkPbbD5i4QIxlHp3UldNSQi0Hk5&#10;q6qrKSUCQxfV5cXroj57euxDTO8VWJIvDQ04vKIp336ICRvB1GNKrhXBaLnUxhQjL4y6MYFsOY56&#10;tR6Xp2ZjP4I8+GbTqjqWLPuV0wvqMySW2R5Y5VsaVkNRZ3pkvAK5QyF6XJmGxm8bHhQlIZkbKBtW&#10;evFvNwmWuvScUQ5vsFQ2cJCl6OPS5U15bpesp19j8QcAAP//AwBQSwMEFAAGAAgAAAAhAHHdG0je&#10;AAAACAEAAA8AAABkcnMvZG93bnJldi54bWxMj0FLw0AQhe+C/2EZwZvdNNUmxGyKCEWQXmwEr9vs&#10;NFnMzobstkn76x1Pehoe7/Hme+Vmdr044xisJwXLRQICqfHGUqvgs94+5CBC1GR07wkVXDDAprq9&#10;KXVh/EQfeN7HVnAJhUIr6GIcCilD06HTYeEHJPaOfnQ6shxbaUY9cbnrZZoka+m0Jf7Q6QFfO2y+&#10;9yenwNu3DOWuxvf8qz5er7ndTduLUvd388sziIhz/AvDLz6jQ8VMB38iE0TPOlllHFWQ8WE/TVeP&#10;IA4KntZLkFUp/w+ofgAAAP//AwBQSwECLQAUAAYACAAAACEAtoM4kv4AAADhAQAAEwAAAAAAAAAA&#10;AAAAAAAAAAAAW0NvbnRlbnRfVHlwZXNdLnhtbFBLAQItABQABgAIAAAAIQA4/SH/1gAAAJQBAAAL&#10;AAAAAAAAAAAAAAAAAC8BAABfcmVscy8ucmVsc1BLAQItABQABgAIAAAAIQBbaFpkzgEAAGIDAAAO&#10;AAAAAAAAAAAAAAAAAC4CAABkcnMvZTJvRG9jLnhtbFBLAQItABQABgAIAAAAIQBx3RtI3gAAAAgB&#10;AAAPAAAAAAAAAAAAAAAAACgEAABkcnMvZG93bnJldi54bWxQSwUGAAAAAAQABADzAAAAMwUAAAAA&#10;" fillcolor="#a5a5a5 [2092]" stroked="f">
                <v:textbox style="mso-fit-shape-to-text:t">
                  <w:txbxContent>
                    <w:p w:rsidR="009B3306" w:rsidRDefault="009B3306" w:rsidP="009B3306">
                      <w:pPr>
                        <w:pStyle w:val="a6"/>
                        <w:spacing w:before="0" w:beforeAutospacing="0" w:after="0" w:afterAutospacing="0"/>
                        <w:jc w:val="center"/>
                      </w:pPr>
                      <w:r>
                        <w:rPr>
                          <w:rFonts w:ascii="微软雅黑" w:eastAsia="微软雅黑" w:hAnsi="微软雅黑" w:cstheme="minorBidi" w:hint="eastAsia"/>
                          <w:color w:val="F2F2F2" w:themeColor="background1" w:themeShade="F2"/>
                          <w:kern w:val="24"/>
                          <w:sz w:val="28"/>
                          <w:szCs w:val="28"/>
                        </w:rPr>
                        <w:t>改造后</w:t>
                      </w:r>
                    </w:p>
                  </w:txbxContent>
                </v:textbox>
              </v:shape>
            </w:pict>
          </mc:Fallback>
        </mc:AlternateContent>
      </w:r>
    </w:p>
    <w:p w:rsidR="009B3306" w:rsidRDefault="009B3306" w:rsidP="000C2169">
      <w:pPr>
        <w:rPr>
          <w:rFonts w:ascii="仿宋" w:eastAsia="仿宋" w:hAnsi="仿宋"/>
          <w:b/>
          <w:sz w:val="28"/>
          <w:szCs w:val="28"/>
        </w:rPr>
      </w:pPr>
    </w:p>
    <w:p w:rsidR="00731387" w:rsidRDefault="000C2169" w:rsidP="000C2169">
      <w:pPr>
        <w:rPr>
          <w:rFonts w:ascii="仿宋" w:eastAsia="仿宋" w:hAnsi="仿宋"/>
          <w:b/>
          <w:sz w:val="28"/>
          <w:szCs w:val="28"/>
        </w:rPr>
      </w:pPr>
      <w:r>
        <w:rPr>
          <w:rFonts w:ascii="仿宋" w:eastAsia="仿宋" w:hAnsi="仿宋" w:hint="eastAsia"/>
          <w:b/>
          <w:sz w:val="28"/>
          <w:szCs w:val="28"/>
        </w:rPr>
        <w:t>五</w:t>
      </w:r>
      <w:r w:rsidR="008D2596">
        <w:rPr>
          <w:rFonts w:ascii="仿宋" w:eastAsia="仿宋" w:hAnsi="仿宋" w:hint="eastAsia"/>
          <w:b/>
          <w:sz w:val="28"/>
          <w:szCs w:val="28"/>
        </w:rPr>
        <w:t>、项目建议</w:t>
      </w:r>
    </w:p>
    <w:p w:rsidR="00D06728" w:rsidRDefault="00D06728" w:rsidP="000C2169">
      <w:pPr>
        <w:ind w:firstLineChars="200" w:firstLine="560"/>
        <w:rPr>
          <w:rFonts w:ascii="仿宋" w:eastAsia="仿宋" w:hAnsi="仿宋"/>
          <w:sz w:val="28"/>
          <w:szCs w:val="28"/>
        </w:rPr>
      </w:pPr>
      <w:r w:rsidRPr="00E622DB">
        <w:rPr>
          <w:rFonts w:ascii="仿宋" w:eastAsia="仿宋" w:hAnsi="仿宋" w:hint="eastAsia"/>
          <w:sz w:val="28"/>
          <w:szCs w:val="28"/>
        </w:rPr>
        <w:t>“</w:t>
      </w:r>
      <w:r>
        <w:rPr>
          <w:rFonts w:ascii="仿宋" w:eastAsia="仿宋" w:hAnsi="仿宋" w:hint="eastAsia"/>
          <w:sz w:val="28"/>
          <w:szCs w:val="28"/>
        </w:rPr>
        <w:t>校园建设基金</w:t>
      </w:r>
      <w:r w:rsidRPr="00E622DB">
        <w:rPr>
          <w:rFonts w:ascii="仿宋" w:eastAsia="仿宋" w:hAnsi="仿宋" w:hint="eastAsia"/>
          <w:sz w:val="28"/>
          <w:szCs w:val="28"/>
        </w:rPr>
        <w:t>”</w:t>
      </w:r>
      <w:r>
        <w:rPr>
          <w:rFonts w:ascii="仿宋" w:eastAsia="仿宋" w:hAnsi="仿宋" w:hint="eastAsia"/>
          <w:sz w:val="28"/>
          <w:szCs w:val="28"/>
        </w:rPr>
        <w:t>项目实施以来，得到了全校各部门的高度评价和认可，改变了以往有项目无资金情况，使校园综合环境得到了有效地提升，为全校师生提供了一个环境优美、气氛融洽的育人环境。</w:t>
      </w:r>
    </w:p>
    <w:p w:rsidR="000E2329" w:rsidRDefault="000E2329" w:rsidP="000C2169">
      <w:pPr>
        <w:ind w:firstLineChars="200" w:firstLine="560"/>
        <w:rPr>
          <w:rFonts w:ascii="仿宋" w:eastAsia="仿宋" w:hAnsi="仿宋"/>
          <w:sz w:val="28"/>
          <w:szCs w:val="28"/>
        </w:rPr>
      </w:pPr>
      <w:r>
        <w:rPr>
          <w:rFonts w:ascii="仿宋" w:eastAsia="仿宋" w:hAnsi="仿宋" w:hint="eastAsia"/>
          <w:sz w:val="28"/>
          <w:szCs w:val="28"/>
        </w:rPr>
        <w:t>作为百年老校，学校的基础设施大部分建于上个世纪，设施老化、设备陈旧，需要投入大量资金进行改善，希望“校园建设基金”项目继续扩大影响力，将</w:t>
      </w:r>
      <w:r w:rsidR="00CC3720">
        <w:rPr>
          <w:rFonts w:ascii="仿宋" w:eastAsia="仿宋" w:hAnsi="仿宋" w:hint="eastAsia"/>
          <w:sz w:val="28"/>
          <w:szCs w:val="28"/>
        </w:rPr>
        <w:t>更多有志于共同建设农大校园的个人与企业聚首于此，</w:t>
      </w:r>
      <w:r w:rsidR="00CC3720" w:rsidRPr="000479D1">
        <w:rPr>
          <w:rFonts w:ascii="仿宋" w:eastAsia="仿宋" w:hAnsi="仿宋" w:hint="eastAsia"/>
          <w:sz w:val="28"/>
          <w:szCs w:val="28"/>
        </w:rPr>
        <w:t>共同打造</w:t>
      </w:r>
      <w:r w:rsidR="00CC3720">
        <w:rPr>
          <w:rFonts w:ascii="仿宋" w:eastAsia="仿宋" w:hAnsi="仿宋" w:hint="eastAsia"/>
          <w:sz w:val="28"/>
          <w:szCs w:val="28"/>
        </w:rPr>
        <w:t>出精致、优美、舒适的育人环境</w:t>
      </w:r>
      <w:r w:rsidR="00CC3720" w:rsidRPr="00E622DB">
        <w:rPr>
          <w:rFonts w:ascii="仿宋" w:eastAsia="仿宋" w:hAnsi="仿宋" w:hint="eastAsia"/>
          <w:sz w:val="28"/>
          <w:szCs w:val="28"/>
        </w:rPr>
        <w:t>。</w:t>
      </w:r>
    </w:p>
    <w:p w:rsidR="000C2169" w:rsidRPr="000C2167" w:rsidRDefault="000C2169" w:rsidP="000C2169">
      <w:pPr>
        <w:wordWrap w:val="0"/>
        <w:ind w:firstLine="420"/>
        <w:jc w:val="right"/>
        <w:rPr>
          <w:rFonts w:ascii="华文仿宋" w:eastAsia="华文仿宋" w:hAnsi="华文仿宋"/>
          <w:sz w:val="28"/>
          <w:szCs w:val="28"/>
        </w:rPr>
      </w:pPr>
      <w:r w:rsidRPr="000C2167">
        <w:rPr>
          <w:rFonts w:ascii="华文仿宋" w:eastAsia="华文仿宋" w:hAnsi="华文仿宋" w:hint="eastAsia"/>
          <w:sz w:val="28"/>
          <w:szCs w:val="28"/>
        </w:rPr>
        <w:t>中国农业大学</w:t>
      </w:r>
      <w:r w:rsidR="00231DDC">
        <w:rPr>
          <w:rFonts w:ascii="华文仿宋" w:eastAsia="华文仿宋" w:hAnsi="华文仿宋" w:hint="eastAsia"/>
          <w:sz w:val="28"/>
          <w:szCs w:val="28"/>
        </w:rPr>
        <w:t>后勤基建处</w:t>
      </w:r>
    </w:p>
    <w:p w:rsidR="00731387" w:rsidRDefault="00231DDC" w:rsidP="00231DDC">
      <w:pPr>
        <w:ind w:right="280" w:firstLineChars="250" w:firstLine="700"/>
        <w:jc w:val="right"/>
        <w:rPr>
          <w:rFonts w:ascii="仿宋" w:eastAsia="仿宋" w:hAnsi="仿宋"/>
          <w:sz w:val="28"/>
          <w:szCs w:val="28"/>
        </w:rPr>
      </w:pPr>
      <w:r>
        <w:rPr>
          <w:rFonts w:ascii="华文仿宋" w:eastAsia="华文仿宋" w:hAnsi="华文仿宋" w:hint="eastAsia"/>
          <w:sz w:val="28"/>
          <w:szCs w:val="28"/>
        </w:rPr>
        <w:t>2018</w:t>
      </w:r>
      <w:r w:rsidR="000C2169" w:rsidRPr="000C2167">
        <w:rPr>
          <w:rFonts w:ascii="华文仿宋" w:eastAsia="华文仿宋" w:hAnsi="华文仿宋"/>
          <w:sz w:val="28"/>
          <w:szCs w:val="28"/>
        </w:rPr>
        <w:t>年</w:t>
      </w:r>
      <w:r>
        <w:rPr>
          <w:rFonts w:ascii="华文仿宋" w:eastAsia="华文仿宋" w:hAnsi="华文仿宋" w:hint="eastAsia"/>
          <w:sz w:val="28"/>
          <w:szCs w:val="28"/>
        </w:rPr>
        <w:t>1</w:t>
      </w:r>
      <w:r w:rsidR="000C2169" w:rsidRPr="000C2167">
        <w:rPr>
          <w:rFonts w:ascii="华文仿宋" w:eastAsia="华文仿宋" w:hAnsi="华文仿宋"/>
          <w:sz w:val="28"/>
          <w:szCs w:val="28"/>
        </w:rPr>
        <w:t>月</w:t>
      </w:r>
      <w:r>
        <w:rPr>
          <w:rFonts w:ascii="华文仿宋" w:eastAsia="华文仿宋" w:hAnsi="华文仿宋" w:hint="eastAsia"/>
          <w:sz w:val="28"/>
          <w:szCs w:val="28"/>
        </w:rPr>
        <w:t>14</w:t>
      </w:r>
      <w:r w:rsidR="000C2169" w:rsidRPr="000C2167">
        <w:rPr>
          <w:rFonts w:ascii="华文仿宋" w:eastAsia="华文仿宋" w:hAnsi="华文仿宋" w:hint="eastAsia"/>
          <w:sz w:val="28"/>
          <w:szCs w:val="28"/>
        </w:rPr>
        <w:t>日</w:t>
      </w:r>
    </w:p>
    <w:p w:rsidR="00AD77F8" w:rsidRDefault="00AD77F8">
      <w:pPr>
        <w:widowControl/>
        <w:jc w:val="left"/>
      </w:pPr>
      <w:r>
        <w:br w:type="page"/>
      </w:r>
    </w:p>
    <w:p w:rsidR="00AD77F8" w:rsidRDefault="00AD77F8">
      <w:pPr>
        <w:sectPr w:rsidR="00AD77F8">
          <w:pgSz w:w="11906" w:h="16838"/>
          <w:pgMar w:top="1440" w:right="1800" w:bottom="1440" w:left="1800" w:header="851" w:footer="992" w:gutter="0"/>
          <w:cols w:space="425"/>
          <w:docGrid w:type="lines" w:linePitch="312"/>
        </w:sectPr>
      </w:pPr>
    </w:p>
    <w:tbl>
      <w:tblPr>
        <w:tblW w:w="15040" w:type="dxa"/>
        <w:tblInd w:w="93" w:type="dxa"/>
        <w:tblLook w:val="04A0" w:firstRow="1" w:lastRow="0" w:firstColumn="1" w:lastColumn="0" w:noHBand="0" w:noVBand="1"/>
      </w:tblPr>
      <w:tblGrid>
        <w:gridCol w:w="1300"/>
        <w:gridCol w:w="5967"/>
        <w:gridCol w:w="1137"/>
        <w:gridCol w:w="1512"/>
        <w:gridCol w:w="1512"/>
        <w:gridCol w:w="1512"/>
        <w:gridCol w:w="1302"/>
        <w:gridCol w:w="798"/>
      </w:tblGrid>
      <w:tr w:rsidR="00AD77F8" w:rsidRPr="00AD77F8" w:rsidTr="00AD77F8">
        <w:trPr>
          <w:trHeight w:val="540"/>
        </w:trPr>
        <w:tc>
          <w:tcPr>
            <w:tcW w:w="15040" w:type="dxa"/>
            <w:gridSpan w:val="8"/>
            <w:tcBorders>
              <w:top w:val="nil"/>
              <w:left w:val="nil"/>
              <w:bottom w:val="nil"/>
              <w:right w:val="nil"/>
            </w:tcBorders>
            <w:shd w:val="clear" w:color="auto" w:fill="auto"/>
            <w:noWrap/>
            <w:vAlign w:val="center"/>
            <w:hideMark/>
          </w:tcPr>
          <w:p w:rsidR="00AD77F8" w:rsidRPr="00AD77F8" w:rsidRDefault="00C075B7" w:rsidP="00C075B7">
            <w:pPr>
              <w:widowControl/>
              <w:rPr>
                <w:rFonts w:ascii="宋体" w:eastAsia="宋体" w:hAnsi="宋体" w:cs="宋体"/>
                <w:b/>
                <w:bCs/>
                <w:color w:val="000000"/>
                <w:kern w:val="0"/>
                <w:sz w:val="40"/>
                <w:szCs w:val="40"/>
              </w:rPr>
            </w:pPr>
            <w:r w:rsidRPr="00C075B7">
              <w:rPr>
                <w:rFonts w:ascii="宋体" w:eastAsia="宋体" w:hAnsi="宋体" w:cs="宋体" w:hint="eastAsia"/>
                <w:b/>
                <w:bCs/>
                <w:color w:val="000000"/>
                <w:kern w:val="0"/>
                <w:sz w:val="24"/>
                <w:szCs w:val="24"/>
              </w:rPr>
              <w:lastRenderedPageBreak/>
              <w:t>附件</w:t>
            </w:r>
            <w:r>
              <w:rPr>
                <w:rFonts w:ascii="宋体" w:eastAsia="宋体" w:hAnsi="宋体" w:cs="宋体" w:hint="eastAsia"/>
                <w:b/>
                <w:bCs/>
                <w:color w:val="000000"/>
                <w:kern w:val="0"/>
                <w:sz w:val="40"/>
                <w:szCs w:val="40"/>
              </w:rPr>
              <w:t xml:space="preserve">             </w:t>
            </w:r>
            <w:r w:rsidR="000E2110">
              <w:rPr>
                <w:rFonts w:ascii="宋体" w:eastAsia="宋体" w:hAnsi="宋体" w:cs="宋体" w:hint="eastAsia"/>
                <w:b/>
                <w:bCs/>
                <w:color w:val="000000"/>
                <w:kern w:val="0"/>
                <w:sz w:val="40"/>
                <w:szCs w:val="40"/>
              </w:rPr>
              <w:t xml:space="preserve">  </w:t>
            </w:r>
            <w:r w:rsidR="00AD77F8" w:rsidRPr="00AD77F8">
              <w:rPr>
                <w:rFonts w:ascii="宋体" w:eastAsia="宋体" w:hAnsi="宋体" w:cs="宋体" w:hint="eastAsia"/>
                <w:b/>
                <w:bCs/>
                <w:color w:val="000000"/>
                <w:kern w:val="0"/>
                <w:sz w:val="40"/>
                <w:szCs w:val="40"/>
              </w:rPr>
              <w:t>2017年“校园建设基金”执行情况汇总表</w:t>
            </w:r>
          </w:p>
        </w:tc>
      </w:tr>
      <w:tr w:rsidR="00AD77F8" w:rsidRPr="00AD77F8" w:rsidTr="00AD77F8">
        <w:trPr>
          <w:trHeight w:val="375"/>
        </w:trPr>
        <w:tc>
          <w:tcPr>
            <w:tcW w:w="14242" w:type="dxa"/>
            <w:gridSpan w:val="7"/>
            <w:tcBorders>
              <w:top w:val="nil"/>
              <w:left w:val="nil"/>
              <w:bottom w:val="single" w:sz="4" w:space="0" w:color="auto"/>
              <w:right w:val="nil"/>
            </w:tcBorders>
            <w:shd w:val="clear" w:color="auto" w:fill="auto"/>
            <w:noWrap/>
            <w:vAlign w:val="center"/>
            <w:hideMark/>
          </w:tcPr>
          <w:p w:rsidR="00AD77F8" w:rsidRPr="00AD77F8" w:rsidRDefault="00AD77F8" w:rsidP="00AD77F8">
            <w:pPr>
              <w:widowControl/>
              <w:jc w:val="right"/>
              <w:rPr>
                <w:rFonts w:ascii="宋体" w:eastAsia="宋体" w:hAnsi="宋体" w:cs="宋体"/>
                <w:b/>
                <w:bCs/>
                <w:color w:val="000000"/>
                <w:kern w:val="0"/>
                <w:sz w:val="22"/>
              </w:rPr>
            </w:pPr>
            <w:r w:rsidRPr="00AD77F8">
              <w:rPr>
                <w:rFonts w:ascii="宋体" w:eastAsia="宋体" w:hAnsi="宋体" w:cs="宋体" w:hint="eastAsia"/>
                <w:b/>
                <w:bCs/>
                <w:color w:val="000000"/>
                <w:kern w:val="0"/>
                <w:sz w:val="22"/>
              </w:rPr>
              <w:t>单位：元</w:t>
            </w:r>
          </w:p>
        </w:tc>
        <w:tc>
          <w:tcPr>
            <w:tcW w:w="798" w:type="dxa"/>
            <w:tcBorders>
              <w:top w:val="nil"/>
              <w:left w:val="nil"/>
              <w:bottom w:val="nil"/>
              <w:right w:val="nil"/>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2"/>
              </w:rPr>
            </w:pPr>
          </w:p>
        </w:tc>
      </w:tr>
      <w:tr w:rsidR="00AD77F8" w:rsidRPr="00AD77F8" w:rsidTr="00AD77F8">
        <w:trPr>
          <w:trHeight w:val="48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合同号</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合同名称</w:t>
            </w:r>
          </w:p>
        </w:tc>
        <w:tc>
          <w:tcPr>
            <w:tcW w:w="1137" w:type="dxa"/>
            <w:tcBorders>
              <w:top w:val="nil"/>
              <w:left w:val="nil"/>
              <w:bottom w:val="single" w:sz="4" w:space="0" w:color="auto"/>
              <w:right w:val="single" w:sz="4" w:space="0" w:color="auto"/>
            </w:tcBorders>
            <w:shd w:val="clear" w:color="auto" w:fill="auto"/>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预算/万元</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合同金额</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审定金额</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已付金额</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未付金额</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负责人</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b/>
                <w:bCs/>
                <w:color w:val="000000"/>
                <w:kern w:val="0"/>
                <w:sz w:val="20"/>
                <w:szCs w:val="20"/>
              </w:rPr>
            </w:pPr>
            <w:r w:rsidRPr="00AD77F8">
              <w:rPr>
                <w:rFonts w:ascii="宋体" w:eastAsia="宋体" w:hAnsi="宋体" w:cs="宋体" w:hint="eastAsia"/>
                <w:b/>
                <w:bCs/>
                <w:color w:val="000000"/>
                <w:kern w:val="0"/>
                <w:sz w:val="20"/>
                <w:szCs w:val="20"/>
              </w:rPr>
              <w:t>13</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b/>
                <w:bCs/>
                <w:color w:val="000000"/>
                <w:kern w:val="0"/>
                <w:sz w:val="20"/>
                <w:szCs w:val="20"/>
              </w:rPr>
            </w:pPr>
            <w:r w:rsidRPr="00AD77F8">
              <w:rPr>
                <w:rFonts w:ascii="宋体" w:eastAsia="宋体" w:hAnsi="宋体" w:cs="宋体" w:hint="eastAsia"/>
                <w:b/>
                <w:bCs/>
                <w:color w:val="000000"/>
                <w:kern w:val="0"/>
                <w:sz w:val="20"/>
                <w:szCs w:val="20"/>
              </w:rPr>
              <w:t>校园建设捐赠基金（4444-14730001）</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491.04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4,418,566.94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4,237,035.50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3,652,004.53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585,030.97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西区家属区原都丽梦停车场建设-地面工程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98,498.85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98,465.00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98,465.00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覃肖良</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西区家属区原都丽梦停车场建设-照明、监控工程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49,829.90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47,160.00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47,160.00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覃肖良</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13-1、2-①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13-1、2、3西区家属区都丽梦停车场改造审计费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3,000.00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覃肖良</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西区家属区原都丽梦停车场建设-交通标识</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49,805.00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45,320.00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45,320.00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覃肖良</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13-4</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proofErr w:type="gramStart"/>
            <w:r w:rsidRPr="00AD77F8">
              <w:rPr>
                <w:rFonts w:ascii="宋体" w:eastAsia="宋体" w:hAnsi="宋体" w:cs="宋体" w:hint="eastAsia"/>
                <w:color w:val="000000"/>
                <w:kern w:val="0"/>
                <w:sz w:val="20"/>
                <w:szCs w:val="20"/>
              </w:rPr>
              <w:t>农学楼</w:t>
            </w:r>
            <w:proofErr w:type="gramEnd"/>
            <w:r w:rsidRPr="00AD77F8">
              <w:rPr>
                <w:rFonts w:ascii="宋体" w:eastAsia="宋体" w:hAnsi="宋体" w:cs="宋体" w:hint="eastAsia"/>
                <w:color w:val="000000"/>
                <w:kern w:val="0"/>
                <w:sz w:val="20"/>
                <w:szCs w:val="20"/>
              </w:rPr>
              <w:t>279教室屋面防水工程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50,018.62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49,798.81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49,798.81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13-5</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图书馆西馆屋顶漏雨维修工程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8.50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58,443.13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58,288.41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58,288.41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13-6</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生命科学研究中心地下一层一段透水抢修工程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46,649.35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46,209.58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46,209.58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13-7</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东区三号公寓浴室冷热水混水设备安装工程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6.50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59,153.69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59,153.69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59,153.69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13-8</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西区绿苑12号楼室内供暖回水干管更换工程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96,413.25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83,806.12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83,806.12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13-9</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西区学生餐厅室外消防管线更换工程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9.00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84,933.31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84,404.83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84,404.83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8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lastRenderedPageBreak/>
              <w:t>合同号</w:t>
            </w:r>
          </w:p>
        </w:tc>
        <w:tc>
          <w:tcPr>
            <w:tcW w:w="5967"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合同名称</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预算/万元</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审定金额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已付金额</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未付金额</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负责人</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13-10</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东区主楼标识霓虹灯改造工程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13.00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132,206.50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120,743.74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120,743.74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13-10-①</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13-10审计</w:t>
            </w:r>
            <w:proofErr w:type="gramStart"/>
            <w:r w:rsidRPr="00AD77F8">
              <w:rPr>
                <w:rFonts w:ascii="宋体" w:eastAsia="宋体" w:hAnsi="宋体" w:cs="宋体" w:hint="eastAsia"/>
                <w:color w:val="000000"/>
                <w:kern w:val="0"/>
                <w:sz w:val="20"/>
                <w:szCs w:val="20"/>
              </w:rPr>
              <w:t>费施工付</w:t>
            </w:r>
            <w:proofErr w:type="gramEnd"/>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2040</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0</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曾宪梓报告厅维修工程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41.00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曾宪梓报告厅维修工程-监理</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10,000.00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张嘉辉</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13-11-②</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曾宪梓报告厅维修工程-舞台灯光及机械设备</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187,340.00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184,510.00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184,510.00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张嘉辉</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13-11-②</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13-11-②审计费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13-11-③</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曾宪梓报告厅维修工程-钢结构改造</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189,840.90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175,013.52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175,013.52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张嘉辉</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13-11-③</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13-11-③审计</w:t>
            </w:r>
            <w:proofErr w:type="gramStart"/>
            <w:r w:rsidRPr="00AD77F8">
              <w:rPr>
                <w:rFonts w:ascii="宋体" w:eastAsia="宋体" w:hAnsi="宋体" w:cs="宋体" w:hint="eastAsia"/>
                <w:color w:val="000000"/>
                <w:kern w:val="0"/>
                <w:sz w:val="20"/>
                <w:szCs w:val="20"/>
              </w:rPr>
              <w:t>费施工付</w:t>
            </w:r>
            <w:proofErr w:type="gramEnd"/>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2040</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0</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13-11-④</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曾宪梓报告厅维修工程-金属银幕维护费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20,000.00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张嘉辉</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13-12</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东区家属区电梯大修工程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306,828.57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293,241.89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293,241.89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王德忠</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13-12-①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13-12审计费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东区家属区38、39号楼屋面防水工程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kern w:val="0"/>
                <w:sz w:val="20"/>
                <w:szCs w:val="20"/>
              </w:rPr>
            </w:pPr>
            <w:r w:rsidRPr="00AD77F8">
              <w:rPr>
                <w:rFonts w:ascii="宋体" w:eastAsia="宋体" w:hAnsi="宋体" w:cs="宋体" w:hint="eastAsia"/>
                <w:kern w:val="0"/>
                <w:sz w:val="20"/>
                <w:szCs w:val="20"/>
              </w:rPr>
              <w:t xml:space="preserve">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D436AA">
        <w:trPr>
          <w:trHeight w:val="48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lastRenderedPageBreak/>
              <w:t>合同号</w:t>
            </w:r>
          </w:p>
        </w:tc>
        <w:tc>
          <w:tcPr>
            <w:tcW w:w="5967"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合同名称</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预算/万元</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审定金额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已付金额</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未付金额</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负责人</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东区家属区39号楼屋面防水工程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117,742.38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117,742.38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117,742.38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王德忠</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13-13-①审计费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13-13-②</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东区家属区38号楼屋面防水工程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106,209.46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106,209.46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106,209.46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王德忠</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13-13-②</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13-13-②审计费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13-14</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东区38、41号楼配电室更换电容器</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6.95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67,536.00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67,536.00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67,536.00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3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13-15</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2"/>
              </w:rPr>
            </w:pPr>
            <w:r w:rsidRPr="00AD77F8">
              <w:rPr>
                <w:rFonts w:ascii="宋体" w:eastAsia="宋体" w:hAnsi="宋体" w:cs="宋体" w:hint="eastAsia"/>
                <w:color w:val="000000"/>
                <w:kern w:val="0"/>
                <w:sz w:val="22"/>
              </w:rPr>
              <w:t>东区上水管道维修</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3.46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32,639.10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32,639.10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32,639.10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13-16</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奥运场馆电源箱安装工程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7.00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64,849.63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67,474.71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67,474.71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13-17</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东区暖气管道更换工程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8.00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74,168.18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74,168.18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74,168.18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13-18</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西区图书馆电梯间屋面防水维修工程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2.40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24,734.17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24,637.81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24,637.81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13-19</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东区北侧围墙维修工程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76.00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13-19-①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东区北侧围墙维修工程-造价咨询</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6,742.33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6,742.33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6,742.33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王德忠</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13-19-②</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东区北侧围墙维修工程-施工</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588,147.33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587,003.12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191,599.00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395,404.12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王德忠</w:t>
            </w:r>
          </w:p>
        </w:tc>
      </w:tr>
      <w:tr w:rsidR="00AD77F8" w:rsidRPr="00AD77F8" w:rsidTr="00D436AA">
        <w:trPr>
          <w:trHeight w:val="48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lastRenderedPageBreak/>
              <w:t>合同号</w:t>
            </w:r>
          </w:p>
        </w:tc>
        <w:tc>
          <w:tcPr>
            <w:tcW w:w="5967"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合同名称</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预算/万元</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审定金额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已付金额</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未付金额</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负责人</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13-20</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校园空调维修工程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6.00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kern w:val="0"/>
                <w:sz w:val="20"/>
                <w:szCs w:val="20"/>
              </w:rPr>
            </w:pPr>
            <w:r w:rsidRPr="00AD77F8">
              <w:rPr>
                <w:rFonts w:ascii="宋体" w:eastAsia="宋体" w:hAnsi="宋体" w:cs="宋体" w:hint="eastAsia"/>
                <w:kern w:val="0"/>
                <w:sz w:val="20"/>
                <w:szCs w:val="20"/>
              </w:rPr>
              <w:t xml:space="preserve">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13-20-①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西区校园空调维修1</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8,120.00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8,120.00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8,120.00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proofErr w:type="gramStart"/>
            <w:r w:rsidRPr="00AD77F8">
              <w:rPr>
                <w:rFonts w:ascii="宋体" w:eastAsia="宋体" w:hAnsi="宋体" w:cs="宋体" w:hint="eastAsia"/>
                <w:color w:val="000000"/>
                <w:kern w:val="0"/>
                <w:sz w:val="20"/>
                <w:szCs w:val="20"/>
              </w:rPr>
              <w:t>唐广凡</w:t>
            </w:r>
            <w:proofErr w:type="gramEnd"/>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13-20-②</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西区校园空调维修2</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3,700.00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3,700.00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3,700.00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proofErr w:type="gramStart"/>
            <w:r w:rsidRPr="00AD77F8">
              <w:rPr>
                <w:rFonts w:ascii="宋体" w:eastAsia="宋体" w:hAnsi="宋体" w:cs="宋体" w:hint="eastAsia"/>
                <w:color w:val="000000"/>
                <w:kern w:val="0"/>
                <w:sz w:val="20"/>
                <w:szCs w:val="20"/>
              </w:rPr>
              <w:t>唐广凡</w:t>
            </w:r>
            <w:proofErr w:type="gramEnd"/>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13-20-③</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ind w:firstLineChars="100" w:firstLine="200"/>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东区校园空调维修</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47,900.00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47,900.00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47,900.00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刘书华</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13-21</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w:t>
            </w:r>
            <w:proofErr w:type="gramStart"/>
            <w:r w:rsidRPr="00AD77F8">
              <w:rPr>
                <w:rFonts w:ascii="宋体" w:eastAsia="宋体" w:hAnsi="宋体" w:cs="宋体" w:hint="eastAsia"/>
                <w:color w:val="000000"/>
                <w:kern w:val="0"/>
                <w:sz w:val="20"/>
                <w:szCs w:val="20"/>
              </w:rPr>
              <w:t>一</w:t>
            </w:r>
            <w:proofErr w:type="gramEnd"/>
            <w:r w:rsidRPr="00AD77F8">
              <w:rPr>
                <w:rFonts w:ascii="宋体" w:eastAsia="宋体" w:hAnsi="宋体" w:cs="宋体" w:hint="eastAsia"/>
                <w:color w:val="000000"/>
                <w:kern w:val="0"/>
                <w:sz w:val="20"/>
                <w:szCs w:val="20"/>
              </w:rPr>
              <w:t>公寓三层屋面维修工程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37.10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192,172.00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185,698.32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185,698.32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13-21-①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13-21审计费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13-22</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东区主楼四层屋面防水维修</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19.94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197,350.07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197,350.07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197,350.07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13-22-①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13-22审计费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13-23</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东区第三四食堂屋面防水维修工程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5.19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49,922.28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49,922.28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49,922.28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13-24</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东区就业指导中心屋面防水工程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178,778.38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166,588.08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166,588.08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13-24-①</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13-24审计</w:t>
            </w:r>
            <w:proofErr w:type="gramStart"/>
            <w:r w:rsidRPr="00AD77F8">
              <w:rPr>
                <w:rFonts w:ascii="宋体" w:eastAsia="宋体" w:hAnsi="宋体" w:cs="宋体" w:hint="eastAsia"/>
                <w:color w:val="000000"/>
                <w:kern w:val="0"/>
                <w:sz w:val="20"/>
                <w:szCs w:val="20"/>
              </w:rPr>
              <w:t>费施工</w:t>
            </w:r>
            <w:proofErr w:type="gramEnd"/>
            <w:r w:rsidRPr="00AD77F8">
              <w:rPr>
                <w:rFonts w:ascii="宋体" w:eastAsia="宋体" w:hAnsi="宋体" w:cs="宋体" w:hint="eastAsia"/>
                <w:color w:val="000000"/>
                <w:kern w:val="0"/>
                <w:sz w:val="20"/>
                <w:szCs w:val="20"/>
              </w:rPr>
              <w:t>单位支付</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13-25</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研究生院西区办公室防水工程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12,523.64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12,502.54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12,502.54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D436AA">
        <w:trPr>
          <w:trHeight w:val="48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lastRenderedPageBreak/>
              <w:t>合同号</w:t>
            </w:r>
          </w:p>
        </w:tc>
        <w:tc>
          <w:tcPr>
            <w:tcW w:w="5967"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合同名称</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预算/万元</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合同金额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审定金额</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已付金额</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未付金额</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D77F8" w:rsidRPr="00AD77F8" w:rsidRDefault="00AD77F8" w:rsidP="00D436AA">
            <w:pPr>
              <w:widowControl/>
              <w:jc w:val="center"/>
              <w:rPr>
                <w:rFonts w:ascii="黑体" w:eastAsia="黑体" w:hAnsi="黑体" w:cs="宋体"/>
                <w:b/>
                <w:bCs/>
                <w:color w:val="000000"/>
                <w:kern w:val="0"/>
                <w:sz w:val="20"/>
                <w:szCs w:val="20"/>
              </w:rPr>
            </w:pPr>
            <w:r w:rsidRPr="00AD77F8">
              <w:rPr>
                <w:rFonts w:ascii="黑体" w:eastAsia="黑体" w:hAnsi="黑体" w:cs="宋体" w:hint="eastAsia"/>
                <w:b/>
                <w:bCs/>
                <w:color w:val="000000"/>
                <w:kern w:val="0"/>
                <w:sz w:val="20"/>
                <w:szCs w:val="20"/>
              </w:rPr>
              <w:t>负责人</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13-26</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东区主楼四层报告厅座椅维修</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5.00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48,600.00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48,600.00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48,600.00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13-27</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西区绿苑路排污管道更换</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20.00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187,330.01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99,764.31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99,764.31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13-28</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西区老家属区锅炉房供暖管线及阀门更换工程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9.00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84,840.69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82,829.29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82,829.29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13-29</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西区男浴室外墙粉刷维修工程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7.50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69,612.08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69,441.55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69,441.55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13-30</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东区13-7、13-15、13-16、13-17、13-23审计费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5,000.00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5,000.00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张静宇</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13-31</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西区13-4、5、6、8、9、18、25、27、28、29审计费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10,000.00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10,000.00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13-32</w:t>
            </w:r>
          </w:p>
        </w:tc>
        <w:tc>
          <w:tcPr>
            <w:tcW w:w="5967" w:type="dxa"/>
            <w:tcBorders>
              <w:top w:val="nil"/>
              <w:left w:val="nil"/>
              <w:bottom w:val="single" w:sz="4" w:space="0" w:color="auto"/>
              <w:right w:val="single" w:sz="4" w:space="0" w:color="auto"/>
            </w:tcBorders>
            <w:shd w:val="clear" w:color="000000" w:fill="FFFFFF"/>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西区浴室更衣柜更换工程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39.00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379,253.70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379,253.70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189,626.85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189,626.85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张斌</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13-33</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资环学院二区北四层屋面防水工程</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199,915.63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190,788.66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190,788.66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13-33-①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资环学院二区北四层屋面防水工程审计费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13-34</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离退休处活动中心厕所维修</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19.00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155,573.79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154,063.00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154,063.00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13-34-①</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离退休处活动中心厕所维修审计费</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2,040.00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r w:rsidR="00AD77F8" w:rsidRPr="00AD77F8" w:rsidTr="00AD77F8">
        <w:trPr>
          <w:trHeight w:val="443"/>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13-35</w:t>
            </w:r>
          </w:p>
        </w:tc>
        <w:tc>
          <w:tcPr>
            <w:tcW w:w="596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left"/>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民主楼防水改造</w:t>
            </w:r>
          </w:p>
        </w:tc>
        <w:tc>
          <w:tcPr>
            <w:tcW w:w="1137"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b/>
                <w:bCs/>
                <w:color w:val="000000"/>
                <w:kern w:val="0"/>
                <w:sz w:val="20"/>
                <w:szCs w:val="20"/>
              </w:rPr>
            </w:pPr>
            <w:r w:rsidRPr="00AD77F8">
              <w:rPr>
                <w:rFonts w:ascii="Arial Unicode MS" w:eastAsia="Arial Unicode MS" w:hAnsi="Arial Unicode MS" w:cs="Arial Unicode MS" w:hint="eastAsia"/>
                <w:b/>
                <w:bCs/>
                <w:color w:val="000000"/>
                <w:kern w:val="0"/>
                <w:sz w:val="20"/>
                <w:szCs w:val="20"/>
              </w:rPr>
              <w:t xml:space="preserve">4.00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39,805.02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39,805.02 </w:t>
            </w:r>
          </w:p>
        </w:tc>
        <w:tc>
          <w:tcPr>
            <w:tcW w:w="151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kern w:val="0"/>
                <w:sz w:val="20"/>
                <w:szCs w:val="20"/>
              </w:rPr>
            </w:pPr>
            <w:r w:rsidRPr="00AD77F8">
              <w:rPr>
                <w:rFonts w:ascii="Arial Unicode MS" w:eastAsia="Arial Unicode MS" w:hAnsi="Arial Unicode MS" w:cs="Arial Unicode MS" w:hint="eastAsia"/>
                <w:kern w:val="0"/>
                <w:sz w:val="20"/>
                <w:szCs w:val="20"/>
              </w:rPr>
              <w:t xml:space="preserve">39,805.02 </w:t>
            </w:r>
          </w:p>
        </w:tc>
        <w:tc>
          <w:tcPr>
            <w:tcW w:w="1302"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right"/>
              <w:rPr>
                <w:rFonts w:ascii="Arial Unicode MS" w:eastAsia="Arial Unicode MS" w:hAnsi="Arial Unicode MS" w:cs="Arial Unicode MS"/>
                <w:color w:val="000000"/>
                <w:kern w:val="0"/>
                <w:sz w:val="20"/>
                <w:szCs w:val="20"/>
              </w:rPr>
            </w:pPr>
            <w:r w:rsidRPr="00AD77F8">
              <w:rPr>
                <w:rFonts w:ascii="Arial Unicode MS" w:eastAsia="Arial Unicode MS" w:hAnsi="Arial Unicode MS" w:cs="Arial Unicode MS" w:hint="eastAsia"/>
                <w:color w:val="000000"/>
                <w:kern w:val="0"/>
                <w:sz w:val="20"/>
                <w:szCs w:val="20"/>
              </w:rPr>
              <w:t xml:space="preserve">0.00 </w:t>
            </w:r>
          </w:p>
        </w:tc>
        <w:tc>
          <w:tcPr>
            <w:tcW w:w="798" w:type="dxa"/>
            <w:tcBorders>
              <w:top w:val="nil"/>
              <w:left w:val="nil"/>
              <w:bottom w:val="single" w:sz="4" w:space="0" w:color="auto"/>
              <w:right w:val="single" w:sz="4" w:space="0" w:color="auto"/>
            </w:tcBorders>
            <w:shd w:val="clear" w:color="auto" w:fill="auto"/>
            <w:noWrap/>
            <w:vAlign w:val="center"/>
            <w:hideMark/>
          </w:tcPr>
          <w:p w:rsidR="00AD77F8" w:rsidRPr="00AD77F8" w:rsidRDefault="00AD77F8" w:rsidP="00AD77F8">
            <w:pPr>
              <w:widowControl/>
              <w:jc w:val="center"/>
              <w:rPr>
                <w:rFonts w:ascii="宋体" w:eastAsia="宋体" w:hAnsi="宋体" w:cs="宋体"/>
                <w:color w:val="000000"/>
                <w:kern w:val="0"/>
                <w:sz w:val="20"/>
                <w:szCs w:val="20"/>
              </w:rPr>
            </w:pPr>
            <w:r w:rsidRPr="00AD77F8">
              <w:rPr>
                <w:rFonts w:ascii="宋体" w:eastAsia="宋体" w:hAnsi="宋体" w:cs="宋体" w:hint="eastAsia"/>
                <w:color w:val="000000"/>
                <w:kern w:val="0"/>
                <w:sz w:val="20"/>
                <w:szCs w:val="20"/>
              </w:rPr>
              <w:t xml:space="preserve">　</w:t>
            </w:r>
          </w:p>
        </w:tc>
      </w:tr>
    </w:tbl>
    <w:p w:rsidR="00731387" w:rsidRDefault="00731387"/>
    <w:sectPr w:rsidR="00731387" w:rsidSect="00AD77F8">
      <w:pgSz w:w="16838" w:h="11906" w:orient="landscape"/>
      <w:pgMar w:top="1644" w:right="1440" w:bottom="1588"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ADA" w:rsidRDefault="00A42ADA" w:rsidP="00B1660F">
      <w:r>
        <w:separator/>
      </w:r>
    </w:p>
  </w:endnote>
  <w:endnote w:type="continuationSeparator" w:id="0">
    <w:p w:rsidR="00A42ADA" w:rsidRDefault="00A42ADA" w:rsidP="00B1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FangSong">
    <w:altName w:val="Fang Song"/>
    <w:panose1 w:val="00000000000000000000"/>
    <w:charset w:val="00"/>
    <w:family w:val="swiss"/>
    <w:notTrueType/>
    <w:pitch w:val="default"/>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ADA" w:rsidRDefault="00A42ADA" w:rsidP="00B1660F">
      <w:r>
        <w:separator/>
      </w:r>
    </w:p>
  </w:footnote>
  <w:footnote w:type="continuationSeparator" w:id="0">
    <w:p w:rsidR="00A42ADA" w:rsidRDefault="00A42ADA" w:rsidP="00B16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91885"/>
    <w:multiLevelType w:val="hybridMultilevel"/>
    <w:tmpl w:val="88B2BC08"/>
    <w:lvl w:ilvl="0" w:tplc="E3C0EE90">
      <w:start w:val="1"/>
      <w:numFmt w:val="decimal"/>
      <w:lvlText w:val="%1、"/>
      <w:lvlJc w:val="left"/>
      <w:pPr>
        <w:ind w:left="1260" w:hanging="8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274"/>
    <w:rsid w:val="000479D1"/>
    <w:rsid w:val="00095FA2"/>
    <w:rsid w:val="000C2169"/>
    <w:rsid w:val="000C366D"/>
    <w:rsid w:val="000E2110"/>
    <w:rsid w:val="000E2329"/>
    <w:rsid w:val="001045FF"/>
    <w:rsid w:val="0017054D"/>
    <w:rsid w:val="00206D7A"/>
    <w:rsid w:val="00231DDC"/>
    <w:rsid w:val="00237DB0"/>
    <w:rsid w:val="002D4E25"/>
    <w:rsid w:val="003622F3"/>
    <w:rsid w:val="003D3280"/>
    <w:rsid w:val="00490DFC"/>
    <w:rsid w:val="004B4384"/>
    <w:rsid w:val="004D166E"/>
    <w:rsid w:val="005671CE"/>
    <w:rsid w:val="006A7CA7"/>
    <w:rsid w:val="006E58E5"/>
    <w:rsid w:val="00731387"/>
    <w:rsid w:val="0075536B"/>
    <w:rsid w:val="007D307E"/>
    <w:rsid w:val="00892D32"/>
    <w:rsid w:val="008D2596"/>
    <w:rsid w:val="008E4E4B"/>
    <w:rsid w:val="009015C4"/>
    <w:rsid w:val="00974B68"/>
    <w:rsid w:val="00977549"/>
    <w:rsid w:val="00990080"/>
    <w:rsid w:val="009B3306"/>
    <w:rsid w:val="009F23CD"/>
    <w:rsid w:val="00A03833"/>
    <w:rsid w:val="00A42ADA"/>
    <w:rsid w:val="00A74F8C"/>
    <w:rsid w:val="00AA0EB8"/>
    <w:rsid w:val="00AC46F6"/>
    <w:rsid w:val="00AD77F8"/>
    <w:rsid w:val="00AF206F"/>
    <w:rsid w:val="00B1660F"/>
    <w:rsid w:val="00B6345E"/>
    <w:rsid w:val="00BF0274"/>
    <w:rsid w:val="00C075B7"/>
    <w:rsid w:val="00CA5409"/>
    <w:rsid w:val="00CC3720"/>
    <w:rsid w:val="00D06728"/>
    <w:rsid w:val="00D436AA"/>
    <w:rsid w:val="00DA0C24"/>
    <w:rsid w:val="00E622DB"/>
    <w:rsid w:val="00ED5FFF"/>
    <w:rsid w:val="00F12CD7"/>
    <w:rsid w:val="00FB72BE"/>
    <w:rsid w:val="5DA0727B"/>
    <w:rsid w:val="73B9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List Paragraph"/>
    <w:basedOn w:val="a"/>
    <w:uiPriority w:val="99"/>
    <w:unhideWhenUsed/>
    <w:rsid w:val="00AF206F"/>
    <w:pPr>
      <w:ind w:firstLineChars="200" w:firstLine="420"/>
    </w:pPr>
  </w:style>
  <w:style w:type="paragraph" w:customStyle="1" w:styleId="Default">
    <w:name w:val="Default"/>
    <w:rsid w:val="007D307E"/>
    <w:pPr>
      <w:widowControl w:val="0"/>
      <w:autoSpaceDE w:val="0"/>
      <w:autoSpaceDN w:val="0"/>
      <w:adjustRightInd w:val="0"/>
    </w:pPr>
    <w:rPr>
      <w:rFonts w:ascii="FangSong" w:hAnsi="FangSong" w:cs="FangSong"/>
      <w:color w:val="000000"/>
      <w:sz w:val="24"/>
      <w:szCs w:val="24"/>
    </w:rPr>
  </w:style>
  <w:style w:type="paragraph" w:styleId="a6">
    <w:name w:val="Normal (Web)"/>
    <w:basedOn w:val="a"/>
    <w:uiPriority w:val="99"/>
    <w:semiHidden/>
    <w:unhideWhenUsed/>
    <w:rsid w:val="009B330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List Paragraph"/>
    <w:basedOn w:val="a"/>
    <w:uiPriority w:val="99"/>
    <w:unhideWhenUsed/>
    <w:rsid w:val="00AF206F"/>
    <w:pPr>
      <w:ind w:firstLineChars="200" w:firstLine="420"/>
    </w:pPr>
  </w:style>
  <w:style w:type="paragraph" w:customStyle="1" w:styleId="Default">
    <w:name w:val="Default"/>
    <w:rsid w:val="007D307E"/>
    <w:pPr>
      <w:widowControl w:val="0"/>
      <w:autoSpaceDE w:val="0"/>
      <w:autoSpaceDN w:val="0"/>
      <w:adjustRightInd w:val="0"/>
    </w:pPr>
    <w:rPr>
      <w:rFonts w:ascii="FangSong" w:hAnsi="FangSong" w:cs="FangSong"/>
      <w:color w:val="000000"/>
      <w:sz w:val="24"/>
      <w:szCs w:val="24"/>
    </w:rPr>
  </w:style>
  <w:style w:type="paragraph" w:styleId="a6">
    <w:name w:val="Normal (Web)"/>
    <w:basedOn w:val="a"/>
    <w:uiPriority w:val="99"/>
    <w:semiHidden/>
    <w:unhideWhenUsed/>
    <w:rsid w:val="009B330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13545">
      <w:bodyDiv w:val="1"/>
      <w:marLeft w:val="0"/>
      <w:marRight w:val="0"/>
      <w:marTop w:val="0"/>
      <w:marBottom w:val="0"/>
      <w:divBdr>
        <w:top w:val="none" w:sz="0" w:space="0" w:color="auto"/>
        <w:left w:val="none" w:sz="0" w:space="0" w:color="auto"/>
        <w:bottom w:val="none" w:sz="0" w:space="0" w:color="auto"/>
        <w:right w:val="none" w:sz="0" w:space="0" w:color="auto"/>
      </w:divBdr>
    </w:div>
    <w:div w:id="1566179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690819-A1E3-462B-9C9A-DBA00966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Pages>
  <Words>789</Words>
  <Characters>4503</Characters>
  <Application>Microsoft Office Word</Application>
  <DocSecurity>0</DocSecurity>
  <Lines>37</Lines>
  <Paragraphs>10</Paragraphs>
  <ScaleCrop>false</ScaleCrop>
  <Company>Microsoft</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SQL</dc:creator>
  <cp:lastModifiedBy>hhhh</cp:lastModifiedBy>
  <cp:revision>15</cp:revision>
  <cp:lastPrinted>2018-11-26T01:51:00Z</cp:lastPrinted>
  <dcterms:created xsi:type="dcterms:W3CDTF">2018-11-27T00:40:00Z</dcterms:created>
  <dcterms:modified xsi:type="dcterms:W3CDTF">2018-12-03T06:18:00Z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